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jc w:val="left"/>
        <w:outlineLvl w:val="0"/>
        <w:rPr>
          <w:rFonts w:hint="eastAsia" w:hAnsi="宋体" w:cs="宋体"/>
          <w:b/>
          <w:color w:val="000000"/>
          <w:sz w:val="32"/>
          <w:szCs w:val="32"/>
          <w:lang w:val="zh-CN"/>
        </w:rPr>
      </w:pPr>
      <w:r>
        <w:rPr>
          <w:rFonts w:hint="eastAsia" w:hAnsi="宋体" w:cs="宋体"/>
          <w:b/>
          <w:color w:val="000000"/>
          <w:sz w:val="32"/>
          <w:szCs w:val="32"/>
          <w:lang w:val="zh-CN"/>
        </w:rPr>
        <w:t>附件：</w:t>
      </w:r>
      <w:bookmarkStart w:id="2" w:name="_GoBack"/>
      <w:bookmarkEnd w:id="2"/>
    </w:p>
    <w:p>
      <w:pPr>
        <w:pStyle w:val="5"/>
        <w:spacing w:line="400" w:lineRule="exact"/>
        <w:jc w:val="center"/>
        <w:outlineLvl w:val="0"/>
        <w:rPr>
          <w:rFonts w:hint="eastAsia" w:ascii="宋体" w:hAnsi="宋体" w:eastAsia="宋体" w:cs="宋体"/>
          <w:b/>
          <w:color w:val="000000"/>
          <w:sz w:val="32"/>
          <w:szCs w:val="32"/>
          <w:lang w:val="zh-CN"/>
        </w:rPr>
      </w:pPr>
      <w:r>
        <w:rPr>
          <w:rFonts w:hint="eastAsia" w:ascii="宋体" w:hAnsi="宋体" w:eastAsia="宋体" w:cs="宋体"/>
          <w:b/>
          <w:color w:val="000000"/>
          <w:sz w:val="32"/>
          <w:szCs w:val="32"/>
          <w:lang w:val="zh-CN"/>
        </w:rPr>
        <w:t>采购项目服务需求及技术要求</w:t>
      </w:r>
    </w:p>
    <w:p>
      <w:pPr>
        <w:pStyle w:val="5"/>
        <w:adjustRightInd w:val="0"/>
        <w:snapToGrid w:val="0"/>
        <w:spacing w:line="400" w:lineRule="exact"/>
        <w:rPr>
          <w:rFonts w:hint="eastAsia" w:hAnsi="宋体"/>
          <w:b/>
          <w:color w:val="000000"/>
          <w:szCs w:val="24"/>
        </w:rPr>
      </w:pPr>
    </w:p>
    <w:p>
      <w:pPr>
        <w:pStyle w:val="5"/>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5"/>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1.成交人提供的货物为进口产品的，供货时须向采购人提供所投进口产品的海关报关单等证明材料。</w:t>
      </w:r>
      <w:bookmarkStart w:id="0" w:name="_Toc24273"/>
    </w:p>
    <w:p>
      <w:pPr>
        <w:pStyle w:val="5"/>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2.原装进口的产品，如国内产品满足需求也可参与采购竞争。</w:t>
      </w:r>
    </w:p>
    <w:bookmarkEnd w:id="0"/>
    <w:p>
      <w:pPr>
        <w:pStyle w:val="8"/>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bookmarkStart w:id="1"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p>
      <w:pPr>
        <w:keepNext w:val="0"/>
        <w:keepLines w:val="0"/>
        <w:widowControl/>
        <w:suppressLineNumbers w:val="0"/>
        <w:jc w:val="both"/>
        <w:textAlignment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第一包：</w:t>
      </w:r>
      <w:r>
        <w:rPr>
          <w:rFonts w:hint="eastAsia" w:ascii="仿宋" w:hAnsi="仿宋" w:eastAsia="仿宋" w:cs="仿宋"/>
          <w:b/>
          <w:bCs/>
          <w:sz w:val="32"/>
          <w:szCs w:val="32"/>
        </w:rPr>
        <w:t>HIV确证试剂</w:t>
      </w:r>
    </w:p>
    <w:tbl>
      <w:tblPr>
        <w:tblStyle w:val="6"/>
        <w:tblW w:w="4920" w:type="pct"/>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6"/>
        <w:gridCol w:w="6039"/>
        <w:gridCol w:w="726"/>
        <w:gridCol w:w="711"/>
        <w:gridCol w:w="1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83"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114"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技术要求</w:t>
            </w:r>
          </w:p>
        </w:tc>
        <w:tc>
          <w:tcPr>
            <w:tcW w:w="374"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66"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6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5" w:hRule="atLeast"/>
        </w:trPr>
        <w:tc>
          <w:tcPr>
            <w:tcW w:w="48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sz w:val="24"/>
                <w:szCs w:val="24"/>
              </w:rPr>
            </w:pPr>
            <w:r>
              <w:rPr>
                <w:rFonts w:hint="eastAsia" w:ascii="仿宋" w:hAnsi="仿宋" w:eastAsia="仿宋" w:cs="仿宋"/>
                <w:b/>
                <w:bCs/>
                <w:sz w:val="24"/>
                <w:szCs w:val="24"/>
              </w:rPr>
              <w:t>HIV确证试剂</w:t>
            </w:r>
          </w:p>
        </w:tc>
        <w:tc>
          <w:tcPr>
            <w:tcW w:w="3114"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sz w:val="22"/>
                <w:szCs w:val="22"/>
              </w:rPr>
            </w:pPr>
            <w:r>
              <w:rPr>
                <w:rFonts w:hint="eastAsia" w:ascii="仿宋" w:hAnsi="仿宋" w:eastAsia="仿宋" w:cs="Times New Roman"/>
                <w:sz w:val="22"/>
                <w:szCs w:val="22"/>
              </w:rPr>
              <w:t>★1</w:t>
            </w:r>
            <w:r>
              <w:rPr>
                <w:rFonts w:hint="eastAsia" w:ascii="仿宋" w:hAnsi="仿宋" w:eastAsia="仿宋" w:cs="Times New Roman"/>
                <w:sz w:val="22"/>
                <w:szCs w:val="22"/>
                <w:lang w:val="en-US" w:eastAsia="zh-CN"/>
              </w:rPr>
              <w:t>.</w:t>
            </w:r>
            <w:r>
              <w:rPr>
                <w:rFonts w:hint="eastAsia" w:ascii="仿宋" w:hAnsi="仿宋" w:eastAsia="仿宋" w:cs="Times New Roman"/>
                <w:sz w:val="22"/>
                <w:szCs w:val="22"/>
              </w:rPr>
              <w:t>检测方法：蛋白免疫印迹法（WB）；</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sz w:val="22"/>
                <w:szCs w:val="22"/>
              </w:rPr>
            </w:pPr>
            <w:r>
              <w:rPr>
                <w:rFonts w:hint="eastAsia" w:ascii="仿宋" w:hAnsi="仿宋" w:eastAsia="仿宋" w:cs="Times New Roman"/>
                <w:sz w:val="22"/>
                <w:szCs w:val="22"/>
              </w:rPr>
              <w:t>★</w:t>
            </w:r>
            <w:r>
              <w:rPr>
                <w:rFonts w:hint="eastAsia" w:ascii="仿宋" w:hAnsi="仿宋" w:eastAsia="仿宋" w:cs="Times New Roman"/>
                <w:sz w:val="22"/>
                <w:szCs w:val="22"/>
                <w:lang w:val="en-US" w:eastAsia="zh-CN"/>
              </w:rPr>
              <w:t>2.</w:t>
            </w:r>
            <w:r>
              <w:rPr>
                <w:rFonts w:hint="eastAsia" w:ascii="仿宋" w:hAnsi="仿宋" w:eastAsia="仿宋" w:cs="Times New Roman"/>
                <w:sz w:val="22"/>
                <w:szCs w:val="22"/>
              </w:rPr>
              <w:t>试剂有效期≥18个月；</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sz w:val="22"/>
                <w:szCs w:val="22"/>
              </w:rPr>
            </w:pPr>
            <w:r>
              <w:rPr>
                <w:rFonts w:hint="eastAsia" w:ascii="仿宋" w:hAnsi="仿宋" w:eastAsia="仿宋" w:cs="Times New Roman"/>
                <w:sz w:val="22"/>
                <w:szCs w:val="22"/>
              </w:rPr>
              <w:t>★</w:t>
            </w:r>
            <w:r>
              <w:rPr>
                <w:rFonts w:hint="eastAsia" w:ascii="仿宋" w:hAnsi="仿宋" w:eastAsia="仿宋" w:cs="Times New Roman"/>
                <w:sz w:val="22"/>
                <w:szCs w:val="22"/>
                <w:lang w:val="en-US" w:eastAsia="zh-CN"/>
              </w:rPr>
              <w:t>3.</w:t>
            </w:r>
            <w:r>
              <w:rPr>
                <w:rFonts w:hint="eastAsia" w:ascii="仿宋" w:hAnsi="仿宋" w:eastAsia="仿宋" w:cs="Times New Roman"/>
                <w:sz w:val="22"/>
                <w:szCs w:val="22"/>
              </w:rPr>
              <w:t>检测样本：适用于血清、血浆样本；样本可以水浴灭活，灭活不会影响检测结果；</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sz w:val="22"/>
                <w:szCs w:val="22"/>
              </w:rPr>
            </w:pPr>
            <w:r>
              <w:rPr>
                <w:rFonts w:hint="eastAsia" w:ascii="仿宋" w:hAnsi="仿宋" w:eastAsia="仿宋" w:cs="Times New Roman"/>
                <w:sz w:val="22"/>
                <w:szCs w:val="22"/>
                <w:lang w:val="en-US" w:eastAsia="zh-CN"/>
              </w:rPr>
              <w:t>4.</w:t>
            </w:r>
            <w:r>
              <w:rPr>
                <w:rFonts w:hint="eastAsia" w:ascii="仿宋" w:hAnsi="仿宋" w:eastAsia="仿宋" w:cs="Times New Roman"/>
                <w:sz w:val="22"/>
                <w:szCs w:val="22"/>
              </w:rPr>
              <w:t>检测带必须同时含HIV-1和HIV-2型阳性质控带，HIV-1抗体为全病毒条带；</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sz w:val="22"/>
                <w:szCs w:val="22"/>
              </w:rPr>
            </w:pPr>
            <w:r>
              <w:rPr>
                <w:rFonts w:hint="eastAsia" w:ascii="仿宋" w:hAnsi="仿宋" w:eastAsia="仿宋" w:cs="Times New Roman"/>
                <w:sz w:val="22"/>
                <w:szCs w:val="22"/>
              </w:rPr>
              <w:t>★</w:t>
            </w:r>
            <w:r>
              <w:rPr>
                <w:rFonts w:hint="eastAsia" w:ascii="仿宋" w:hAnsi="仿宋" w:eastAsia="仿宋" w:cs="Times New Roman"/>
                <w:sz w:val="22"/>
                <w:szCs w:val="22"/>
                <w:lang w:val="en-US" w:eastAsia="zh-CN"/>
              </w:rPr>
              <w:t>5.</w:t>
            </w:r>
            <w:r>
              <w:rPr>
                <w:rFonts w:hint="eastAsia" w:ascii="仿宋" w:hAnsi="仿宋" w:eastAsia="仿宋" w:cs="Times New Roman"/>
                <w:sz w:val="22"/>
                <w:szCs w:val="22"/>
              </w:rPr>
              <w:t>质控血清应包含强阳性、弱阳性和阴性对照，其中强阳性对照必须包含：p17、p24、p31、gp41、p51、p55、p66、gp120、gp160及HIV-2特异性条带；</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sz w:val="22"/>
                <w:szCs w:val="22"/>
              </w:rPr>
            </w:pPr>
            <w:r>
              <w:rPr>
                <w:rFonts w:hint="eastAsia" w:ascii="仿宋" w:hAnsi="仿宋" w:eastAsia="仿宋" w:cs="Times New Roman"/>
                <w:sz w:val="22"/>
                <w:szCs w:val="22"/>
              </w:rPr>
              <w:t>★</w:t>
            </w:r>
            <w:r>
              <w:rPr>
                <w:rFonts w:hint="eastAsia" w:ascii="仿宋" w:hAnsi="仿宋" w:eastAsia="仿宋" w:cs="Times New Roman"/>
                <w:sz w:val="22"/>
                <w:szCs w:val="22"/>
                <w:lang w:val="en-US" w:eastAsia="zh-CN"/>
              </w:rPr>
              <w:t>6.</w:t>
            </w:r>
            <w:r>
              <w:rPr>
                <w:rFonts w:hint="eastAsia" w:ascii="仿宋" w:hAnsi="仿宋" w:eastAsia="仿宋" w:cs="Times New Roman"/>
                <w:sz w:val="22"/>
                <w:szCs w:val="22"/>
              </w:rPr>
              <w:t>实验方法有快速法和过夜法二种，能有效处理弱阳性标本；</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sz w:val="22"/>
                <w:szCs w:val="22"/>
              </w:rPr>
            </w:pPr>
            <w:r>
              <w:rPr>
                <w:rFonts w:hint="eastAsia" w:ascii="仿宋" w:hAnsi="仿宋" w:eastAsia="仿宋" w:cs="Times New Roman"/>
                <w:sz w:val="22"/>
                <w:szCs w:val="22"/>
                <w:lang w:val="en-US" w:eastAsia="zh-CN"/>
              </w:rPr>
              <w:t>7.</w:t>
            </w:r>
            <w:r>
              <w:rPr>
                <w:rFonts w:hint="eastAsia" w:ascii="仿宋" w:hAnsi="仿宋" w:eastAsia="仿宋" w:cs="Times New Roman"/>
                <w:sz w:val="22"/>
                <w:szCs w:val="22"/>
              </w:rPr>
              <w:t>适合与客户所持有的MP全自动免疫蛋白印迹仪配套使用，同时支持手工操作；</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ascii="仿宋" w:hAnsi="仿宋" w:eastAsia="仿宋" w:cs="Times New Roman"/>
                <w:sz w:val="22"/>
                <w:szCs w:val="22"/>
                <w:lang w:val="en-US" w:eastAsia="zh-CN"/>
              </w:rPr>
              <w:t>8.</w:t>
            </w:r>
            <w:r>
              <w:rPr>
                <w:rFonts w:hint="eastAsia" w:ascii="仿宋" w:hAnsi="仿宋" w:eastAsia="仿宋" w:cs="Times New Roman"/>
                <w:sz w:val="22"/>
                <w:szCs w:val="22"/>
              </w:rPr>
              <w:t>适合MP全自动蛋白印迹仪检测所需的试剂反应板槽；</w:t>
            </w:r>
          </w:p>
        </w:tc>
        <w:tc>
          <w:tcPr>
            <w:tcW w:w="374"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sz w:val="22"/>
                <w:szCs w:val="22"/>
              </w:rPr>
            </w:pPr>
            <w:r>
              <w:rPr>
                <w:rFonts w:hint="eastAsia" w:ascii="仿宋" w:hAnsi="仿宋" w:eastAsia="仿宋" w:cs="Times New Roman"/>
                <w:sz w:val="22"/>
                <w:szCs w:val="22"/>
                <w:lang w:val="en-US" w:eastAsia="zh-CN"/>
              </w:rPr>
              <w:t>人份</w:t>
            </w:r>
          </w:p>
        </w:tc>
        <w:tc>
          <w:tcPr>
            <w:tcW w:w="366" w:type="pct"/>
            <w:tcBorders>
              <w:top w:val="single" w:color="auto" w:sz="4" w:space="0"/>
              <w:left w:val="single" w:color="000000"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sz w:val="22"/>
                <w:szCs w:val="22"/>
                <w:lang w:val="en-US"/>
              </w:rPr>
            </w:pPr>
            <w:r>
              <w:rPr>
                <w:rFonts w:hint="eastAsia" w:ascii="仿宋" w:hAnsi="仿宋" w:eastAsia="仿宋" w:cs="Times New Roman"/>
                <w:sz w:val="22"/>
                <w:szCs w:val="22"/>
                <w:lang w:val="en-US" w:eastAsia="zh-CN"/>
              </w:rPr>
              <w:t>1080</w:t>
            </w:r>
          </w:p>
        </w:tc>
        <w:tc>
          <w:tcPr>
            <w:tcW w:w="661"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需经国家食品药品监督管理局注册批准，在中国市场有十年以上应用经验。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6" w:hRule="atLeast"/>
        </w:trPr>
        <w:tc>
          <w:tcPr>
            <w:tcW w:w="48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说  明</w:t>
            </w:r>
          </w:p>
        </w:tc>
        <w:tc>
          <w:tcPr>
            <w:tcW w:w="4516" w:type="pct"/>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2.供应商的响应文件必须标明所投货物的品牌与参数，保证原厂正品供货，提供相关资料等。</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3.供货及时、充足，所有货物须送货上门，入库。货物必须按照该货物适宜的运输条件要求进行运输，要有明确的温度监控设施，监控结果要可视、可记录，所有相关的运输费用由供方负责承担。</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4标★项需提供技术证明文件之一（第三方检测报告、产品技术白皮书、产品使用说明书）予以证明所提供的试剂符合以上技术要求。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5.报价文件中需提供HIV确证试剂的产品注册证。</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 w:hAnsi="仿宋" w:eastAsia="仿宋" w:cs="仿宋"/>
                <w:b w:val="0"/>
                <w:bCs w:val="0"/>
                <w:sz w:val="24"/>
                <w:szCs w:val="24"/>
                <w:lang w:val="en-US" w:eastAsia="zh-CN"/>
              </w:rPr>
            </w:pPr>
            <w:r>
              <w:rPr>
                <w:rFonts w:hint="eastAsia" w:ascii="仿宋" w:hAnsi="仿宋" w:eastAsia="仿宋" w:cs="Times New Roman"/>
                <w:sz w:val="22"/>
                <w:szCs w:val="22"/>
                <w:lang w:val="en-US" w:eastAsia="zh-CN"/>
              </w:rPr>
              <w:t>6.本项目所需要各类证明材料，成交人需在7个日历天内提供原厂证明（须加盖原厂公章），若成交人未在招标文件要求的期限内提供证明材料或成交人提供的证明材料不能完全符合询价文件要求，则视为虚假响应；</w:t>
            </w:r>
          </w:p>
        </w:tc>
      </w:tr>
    </w:tbl>
    <w:p>
      <w:pPr>
        <w:keepNext w:val="0"/>
        <w:keepLines w:val="0"/>
        <w:widowControl/>
        <w:suppressLineNumbers w:val="0"/>
        <w:jc w:val="both"/>
        <w:textAlignment w:val="center"/>
        <w:rPr>
          <w:rFonts w:hint="eastAsia" w:ascii="Times New Roman" w:hAnsi="Times New Roman" w:eastAsia="黑体"/>
          <w:sz w:val="28"/>
          <w:szCs w:val="28"/>
          <w:lang w:eastAsia="zh-CN"/>
        </w:rPr>
      </w:pPr>
      <w:r>
        <w:rPr>
          <w:rFonts w:hint="eastAsia" w:ascii="仿宋" w:hAnsi="仿宋" w:eastAsia="仿宋" w:cs="仿宋"/>
          <w:b/>
          <w:bCs/>
          <w:sz w:val="32"/>
          <w:szCs w:val="32"/>
          <w:lang w:eastAsia="zh-CN"/>
        </w:rPr>
        <w:t>第二包：新型布尼亚病毒等检测试剂</w:t>
      </w:r>
    </w:p>
    <w:tbl>
      <w:tblPr>
        <w:tblStyle w:val="6"/>
        <w:tblW w:w="9353" w:type="dxa"/>
        <w:tblInd w:w="16"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09"/>
        <w:gridCol w:w="3478"/>
        <w:gridCol w:w="3354"/>
        <w:gridCol w:w="696"/>
        <w:gridCol w:w="816"/>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74" w:hRule="atLeast"/>
        </w:trPr>
        <w:tc>
          <w:tcPr>
            <w:tcW w:w="1009" w:type="dxa"/>
            <w:tcBorders>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eastAsia="zh-CN"/>
              </w:rPr>
              <w:t>名称</w:t>
            </w:r>
            <w:r>
              <w:rPr>
                <w:rFonts w:hint="eastAsia" w:ascii="宋体" w:hAnsi="宋体" w:eastAsia="宋体" w:cs="宋体"/>
                <w:b/>
                <w:color w:val="000000"/>
                <w:kern w:val="0"/>
                <w:szCs w:val="21"/>
              </w:rPr>
              <w:t>　</w:t>
            </w:r>
          </w:p>
        </w:tc>
        <w:tc>
          <w:tcPr>
            <w:tcW w:w="3478" w:type="dxa"/>
            <w:tcBorders>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品</w:t>
            </w:r>
            <w:r>
              <w:rPr>
                <w:rFonts w:hint="eastAsia" w:ascii="宋体" w:hAnsi="宋体" w:eastAsia="宋体" w:cs="宋体"/>
                <w:b/>
                <w:color w:val="000000"/>
                <w:kern w:val="0"/>
                <w:szCs w:val="21"/>
                <w:lang w:val="en-US" w:eastAsia="zh-CN"/>
              </w:rPr>
              <w:t xml:space="preserve">    </w:t>
            </w:r>
            <w:r>
              <w:rPr>
                <w:rFonts w:hint="eastAsia" w:ascii="宋体" w:hAnsi="宋体" w:eastAsia="宋体" w:cs="宋体"/>
                <w:b/>
                <w:color w:val="000000"/>
                <w:kern w:val="0"/>
                <w:szCs w:val="21"/>
              </w:rPr>
              <w:t>名</w:t>
            </w:r>
          </w:p>
        </w:tc>
        <w:tc>
          <w:tcPr>
            <w:tcW w:w="3354" w:type="dxa"/>
            <w:tcBorders>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kern w:val="0"/>
                <w:szCs w:val="21"/>
                <w:lang w:eastAsia="zh-CN"/>
              </w:rPr>
            </w:pPr>
            <w:r>
              <w:rPr>
                <w:rFonts w:hint="eastAsia" w:ascii="宋体" w:hAnsi="宋体" w:eastAsia="宋体" w:cs="宋体"/>
                <w:b/>
                <w:color w:val="000000"/>
                <w:kern w:val="0"/>
                <w:szCs w:val="21"/>
                <w:lang w:eastAsia="zh-CN"/>
              </w:rPr>
              <w:t>技术要求</w:t>
            </w:r>
          </w:p>
        </w:tc>
        <w:tc>
          <w:tcPr>
            <w:tcW w:w="696" w:type="dxa"/>
            <w:tcBorders>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单位</w:t>
            </w:r>
          </w:p>
        </w:tc>
        <w:tc>
          <w:tcPr>
            <w:tcW w:w="816" w:type="dxa"/>
            <w:tcBorders>
              <w:left w:val="nil"/>
              <w:bottom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数量</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58" w:hRule="atLeast"/>
        </w:trPr>
        <w:tc>
          <w:tcPr>
            <w:tcW w:w="1009" w:type="dxa"/>
            <w:vMerge w:val="restart"/>
            <w:tcBorders>
              <w:top w:val="nil"/>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仿宋" w:hAnsi="仿宋" w:eastAsia="仿宋" w:cs="仿宋"/>
                <w:b/>
                <w:bCs/>
                <w:sz w:val="24"/>
                <w:szCs w:val="24"/>
                <w:lang w:eastAsia="zh-CN"/>
              </w:rPr>
              <w:t>新型布尼亚病毒等检测试剂</w:t>
            </w:r>
          </w:p>
        </w:tc>
        <w:tc>
          <w:tcPr>
            <w:tcW w:w="3478"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rPr>
            </w:pPr>
            <w:r>
              <w:rPr>
                <w:rFonts w:hint="eastAsia" w:ascii="仿宋" w:hAnsi="仿宋" w:eastAsia="仿宋" w:cs="Times New Roman"/>
                <w:sz w:val="22"/>
                <w:szCs w:val="22"/>
              </w:rPr>
              <w:t xml:space="preserve">钩端螺旋体核酸检测试剂盒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rPr>
            </w:pPr>
            <w:r>
              <w:rPr>
                <w:rFonts w:hint="eastAsia" w:ascii="仿宋" w:hAnsi="仿宋" w:eastAsia="仿宋" w:cs="Times New Roman"/>
                <w:sz w:val="22"/>
                <w:szCs w:val="22"/>
              </w:rPr>
              <w:t>(荧光 PCR 法）</w:t>
            </w:r>
          </w:p>
        </w:tc>
        <w:tc>
          <w:tcPr>
            <w:tcW w:w="3354" w:type="dxa"/>
            <w:vMerge w:val="restart"/>
            <w:tcBorders>
              <w:top w:val="nil"/>
              <w:left w:val="nil"/>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rPr>
            </w:pPr>
            <w:r>
              <w:rPr>
                <w:rFonts w:hint="eastAsia" w:ascii="仿宋" w:hAnsi="仿宋" w:eastAsia="仿宋" w:cs="Times New Roman"/>
                <w:b/>
                <w:bCs/>
                <w:sz w:val="22"/>
                <w:szCs w:val="22"/>
                <w:lang w:val="en-US" w:eastAsia="zh-CN"/>
              </w:rPr>
              <w:t>★</w:t>
            </w:r>
            <w:r>
              <w:rPr>
                <w:rFonts w:hint="eastAsia" w:ascii="仿宋" w:hAnsi="仿宋" w:eastAsia="仿宋" w:cs="Times New Roman"/>
                <w:sz w:val="22"/>
                <w:szCs w:val="22"/>
              </w:rPr>
              <w:t>1</w:t>
            </w:r>
            <w:r>
              <w:rPr>
                <w:rFonts w:hint="eastAsia" w:ascii="仿宋" w:hAnsi="仿宋" w:eastAsia="仿宋" w:cs="Times New Roman"/>
                <w:sz w:val="22"/>
                <w:szCs w:val="22"/>
                <w:lang w:eastAsia="zh-CN"/>
              </w:rPr>
              <w:t>.</w:t>
            </w:r>
            <w:r>
              <w:rPr>
                <w:rFonts w:hint="eastAsia" w:ascii="仿宋" w:hAnsi="仿宋" w:eastAsia="仿宋" w:cs="Times New Roman"/>
                <w:sz w:val="22"/>
                <w:szCs w:val="22"/>
              </w:rPr>
              <w:t>试剂为双通道或单通道所用通道为FAM、VIC等常用通道；</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eastAsia="zh-CN"/>
              </w:rPr>
            </w:pPr>
            <w:r>
              <w:rPr>
                <w:rFonts w:hint="eastAsia" w:ascii="仿宋" w:hAnsi="仿宋" w:eastAsia="仿宋" w:cs="Times New Roman"/>
                <w:b/>
                <w:bCs/>
                <w:sz w:val="22"/>
                <w:szCs w:val="22"/>
                <w:lang w:val="en-US" w:eastAsia="zh-CN"/>
              </w:rPr>
              <w:t>★</w:t>
            </w:r>
            <w:r>
              <w:rPr>
                <w:rFonts w:hint="eastAsia" w:ascii="仿宋" w:hAnsi="仿宋" w:eastAsia="仿宋" w:cs="Times New Roman"/>
                <w:sz w:val="22"/>
                <w:szCs w:val="22"/>
              </w:rPr>
              <w:t>2</w:t>
            </w:r>
            <w:r>
              <w:rPr>
                <w:rFonts w:hint="eastAsia" w:ascii="仿宋" w:hAnsi="仿宋" w:eastAsia="仿宋" w:cs="Times New Roman"/>
                <w:sz w:val="22"/>
                <w:szCs w:val="22"/>
                <w:lang w:eastAsia="zh-CN"/>
              </w:rPr>
              <w:t>.</w:t>
            </w:r>
            <w:r>
              <w:rPr>
                <w:rFonts w:hint="eastAsia" w:ascii="仿宋" w:hAnsi="仿宋" w:eastAsia="仿宋" w:cs="Times New Roman"/>
                <w:sz w:val="22"/>
                <w:szCs w:val="22"/>
              </w:rPr>
              <w:t>最低检测限：1.0×103 copies/mL</w:t>
            </w:r>
            <w:r>
              <w:rPr>
                <w:rFonts w:hint="eastAsia" w:ascii="仿宋" w:hAnsi="仿宋" w:eastAsia="仿宋" w:cs="Times New Roman"/>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rPr>
            </w:pPr>
            <w:r>
              <w:rPr>
                <w:rFonts w:hint="eastAsia" w:ascii="仿宋" w:hAnsi="仿宋" w:eastAsia="仿宋" w:cs="Times New Roman"/>
                <w:b/>
                <w:bCs/>
                <w:sz w:val="22"/>
                <w:szCs w:val="22"/>
                <w:lang w:val="en-US" w:eastAsia="zh-CN"/>
              </w:rPr>
              <w:t>★</w:t>
            </w:r>
            <w:r>
              <w:rPr>
                <w:rFonts w:hint="eastAsia" w:ascii="仿宋" w:hAnsi="仿宋" w:eastAsia="仿宋" w:cs="Times New Roman"/>
                <w:sz w:val="22"/>
                <w:szCs w:val="22"/>
              </w:rPr>
              <w:t>3</w:t>
            </w:r>
            <w:r>
              <w:rPr>
                <w:rFonts w:hint="eastAsia" w:ascii="仿宋" w:hAnsi="仿宋" w:eastAsia="仿宋" w:cs="Times New Roman"/>
                <w:sz w:val="22"/>
                <w:szCs w:val="22"/>
                <w:lang w:eastAsia="zh-CN"/>
              </w:rPr>
              <w:t>.</w:t>
            </w:r>
            <w:r>
              <w:rPr>
                <w:rFonts w:hint="eastAsia" w:ascii="仿宋" w:hAnsi="仿宋" w:eastAsia="仿宋" w:cs="Times New Roman"/>
                <w:sz w:val="22"/>
                <w:szCs w:val="22"/>
              </w:rPr>
              <w:t>到货时试剂保存效期≥9个月；</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rPr>
            </w:pPr>
            <w:r>
              <w:rPr>
                <w:rFonts w:hint="eastAsia" w:ascii="仿宋" w:hAnsi="仿宋" w:eastAsia="仿宋" w:cs="Times New Roman"/>
                <w:b/>
                <w:bCs/>
                <w:sz w:val="22"/>
                <w:szCs w:val="22"/>
                <w:lang w:val="en-US" w:eastAsia="zh-CN"/>
              </w:rPr>
              <w:t>★</w:t>
            </w:r>
            <w:r>
              <w:rPr>
                <w:rFonts w:hint="eastAsia" w:ascii="仿宋" w:hAnsi="仿宋" w:eastAsia="仿宋" w:cs="Times New Roman"/>
                <w:sz w:val="22"/>
                <w:szCs w:val="22"/>
              </w:rPr>
              <w:t>4</w:t>
            </w:r>
            <w:r>
              <w:rPr>
                <w:rFonts w:hint="eastAsia" w:ascii="仿宋" w:hAnsi="仿宋" w:eastAsia="仿宋" w:cs="Times New Roman"/>
                <w:sz w:val="22"/>
                <w:szCs w:val="22"/>
                <w:lang w:eastAsia="zh-CN"/>
              </w:rPr>
              <w:t>.</w:t>
            </w:r>
            <w:r>
              <w:rPr>
                <w:rFonts w:hint="eastAsia" w:ascii="仿宋" w:hAnsi="仿宋" w:eastAsia="仿宋" w:cs="Times New Roman"/>
                <w:sz w:val="22"/>
                <w:szCs w:val="22"/>
              </w:rPr>
              <w:t>适合在ABI系列仪器使用；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rPr>
            </w:pPr>
          </w:p>
        </w:tc>
        <w:tc>
          <w:tcPr>
            <w:tcW w:w="69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sz w:val="22"/>
                <w:szCs w:val="22"/>
              </w:rPr>
            </w:pPr>
            <w:r>
              <w:rPr>
                <w:rFonts w:hint="eastAsia" w:ascii="仿宋" w:hAnsi="仿宋" w:eastAsia="仿宋" w:cs="Times New Roman"/>
                <w:sz w:val="22"/>
                <w:szCs w:val="22"/>
              </w:rPr>
              <w:t>盒</w:t>
            </w:r>
          </w:p>
        </w:tc>
        <w:tc>
          <w:tcPr>
            <w:tcW w:w="816" w:type="dxa"/>
            <w:tcBorders>
              <w:top w:val="nil"/>
              <w:left w:val="nil"/>
              <w:bottom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sz w:val="22"/>
                <w:szCs w:val="22"/>
              </w:rPr>
            </w:pPr>
            <w:r>
              <w:rPr>
                <w:rFonts w:hint="eastAsia" w:ascii="仿宋" w:hAnsi="仿宋" w:eastAsia="仿宋" w:cs="Times New Roman"/>
                <w:sz w:val="22"/>
                <w:szCs w:val="22"/>
              </w:rPr>
              <w:t>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4" w:hRule="atLeast"/>
        </w:trPr>
        <w:tc>
          <w:tcPr>
            <w:tcW w:w="1009" w:type="dxa"/>
            <w:vMerge w:val="continue"/>
            <w:tcBorders>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3478"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rPr>
            </w:pPr>
            <w:r>
              <w:rPr>
                <w:rFonts w:hint="eastAsia" w:ascii="仿宋" w:hAnsi="仿宋" w:eastAsia="仿宋" w:cs="Times New Roman"/>
                <w:sz w:val="22"/>
                <w:szCs w:val="22"/>
              </w:rPr>
              <w:t>汉坦病毒核酸检测试剂盒（荧光 PCR 法）</w:t>
            </w:r>
          </w:p>
        </w:tc>
        <w:tc>
          <w:tcPr>
            <w:tcW w:w="3354" w:type="dxa"/>
            <w:vMerge w:val="continue"/>
            <w:tcBorders>
              <w:left w:val="nil"/>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rPr>
            </w:pPr>
          </w:p>
        </w:tc>
        <w:tc>
          <w:tcPr>
            <w:tcW w:w="69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sz w:val="22"/>
                <w:szCs w:val="22"/>
              </w:rPr>
            </w:pPr>
            <w:r>
              <w:rPr>
                <w:rFonts w:hint="eastAsia" w:ascii="仿宋" w:hAnsi="仿宋" w:eastAsia="仿宋" w:cs="Times New Roman"/>
                <w:sz w:val="22"/>
                <w:szCs w:val="22"/>
              </w:rPr>
              <w:t>盒</w:t>
            </w:r>
          </w:p>
        </w:tc>
        <w:tc>
          <w:tcPr>
            <w:tcW w:w="816" w:type="dxa"/>
            <w:tcBorders>
              <w:top w:val="nil"/>
              <w:left w:val="nil"/>
              <w:bottom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sz w:val="22"/>
                <w:szCs w:val="22"/>
              </w:rPr>
            </w:pPr>
            <w:r>
              <w:rPr>
                <w:rFonts w:hint="eastAsia" w:ascii="仿宋" w:hAnsi="仿宋" w:eastAsia="仿宋" w:cs="Times New Roman"/>
                <w:sz w:val="22"/>
                <w:szCs w:val="22"/>
              </w:rPr>
              <w:t>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72" w:hRule="atLeast"/>
        </w:trPr>
        <w:tc>
          <w:tcPr>
            <w:tcW w:w="1009" w:type="dxa"/>
            <w:vMerge w:val="continue"/>
            <w:tcBorders>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3478"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rPr>
            </w:pPr>
            <w:r>
              <w:rPr>
                <w:rFonts w:hint="eastAsia" w:ascii="仿宋" w:hAnsi="仿宋" w:eastAsia="仿宋" w:cs="Times New Roman"/>
                <w:sz w:val="22"/>
                <w:szCs w:val="22"/>
              </w:rPr>
              <w:t xml:space="preserve">立克次体核酸检测试剂盒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rPr>
            </w:pPr>
            <w:r>
              <w:rPr>
                <w:rFonts w:hint="eastAsia" w:ascii="仿宋" w:hAnsi="仿宋" w:eastAsia="仿宋" w:cs="Times New Roman"/>
                <w:sz w:val="22"/>
                <w:szCs w:val="22"/>
              </w:rPr>
              <w:t>（荧光 PCR 法）</w:t>
            </w:r>
          </w:p>
        </w:tc>
        <w:tc>
          <w:tcPr>
            <w:tcW w:w="3354" w:type="dxa"/>
            <w:vMerge w:val="continue"/>
            <w:tcBorders>
              <w:left w:val="nil"/>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rPr>
            </w:pPr>
          </w:p>
        </w:tc>
        <w:tc>
          <w:tcPr>
            <w:tcW w:w="69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sz w:val="22"/>
                <w:szCs w:val="22"/>
              </w:rPr>
            </w:pPr>
            <w:r>
              <w:rPr>
                <w:rFonts w:hint="eastAsia" w:ascii="仿宋" w:hAnsi="仿宋" w:eastAsia="仿宋" w:cs="Times New Roman"/>
                <w:sz w:val="22"/>
                <w:szCs w:val="22"/>
              </w:rPr>
              <w:t>盒</w:t>
            </w:r>
          </w:p>
        </w:tc>
        <w:tc>
          <w:tcPr>
            <w:tcW w:w="816" w:type="dxa"/>
            <w:tcBorders>
              <w:top w:val="nil"/>
              <w:left w:val="nil"/>
              <w:bottom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sz w:val="22"/>
                <w:szCs w:val="22"/>
              </w:rPr>
            </w:pPr>
            <w:r>
              <w:rPr>
                <w:rFonts w:hint="eastAsia" w:ascii="仿宋" w:hAnsi="仿宋" w:eastAsia="仿宋" w:cs="Times New Roman"/>
                <w:sz w:val="22"/>
                <w:szCs w:val="22"/>
              </w:rPr>
              <w:t>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trPr>
        <w:tc>
          <w:tcPr>
            <w:tcW w:w="1009" w:type="dxa"/>
            <w:vMerge w:val="continue"/>
            <w:tcBorders>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3478"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rPr>
            </w:pPr>
            <w:r>
              <w:rPr>
                <w:rFonts w:hint="eastAsia" w:ascii="仿宋" w:hAnsi="仿宋" w:eastAsia="仿宋" w:cs="Times New Roman"/>
                <w:sz w:val="22"/>
                <w:szCs w:val="22"/>
              </w:rPr>
              <w:t>新布尼亚病毒核酸检测试剂盒（荧光 PCR 法）</w:t>
            </w:r>
          </w:p>
        </w:tc>
        <w:tc>
          <w:tcPr>
            <w:tcW w:w="3354" w:type="dxa"/>
            <w:vMerge w:val="continue"/>
            <w:tcBorders>
              <w:left w:val="nil"/>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rPr>
            </w:pPr>
          </w:p>
        </w:tc>
        <w:tc>
          <w:tcPr>
            <w:tcW w:w="696"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sz w:val="22"/>
                <w:szCs w:val="22"/>
              </w:rPr>
            </w:pPr>
            <w:r>
              <w:rPr>
                <w:rFonts w:hint="eastAsia" w:ascii="仿宋" w:hAnsi="仿宋" w:eastAsia="仿宋" w:cs="Times New Roman"/>
                <w:sz w:val="22"/>
                <w:szCs w:val="22"/>
              </w:rPr>
              <w:t>盒</w:t>
            </w:r>
          </w:p>
        </w:tc>
        <w:tc>
          <w:tcPr>
            <w:tcW w:w="816" w:type="dxa"/>
            <w:tcBorders>
              <w:top w:val="nil"/>
              <w:left w:val="nil"/>
              <w:bottom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imes New Roman"/>
                <w:sz w:val="22"/>
                <w:szCs w:val="22"/>
              </w:rPr>
            </w:pPr>
            <w:r>
              <w:rPr>
                <w:rFonts w:hint="eastAsia" w:ascii="仿宋" w:hAnsi="仿宋" w:eastAsia="仿宋" w:cs="Times New Roman"/>
                <w:sz w:val="22"/>
                <w:szCs w:val="22"/>
              </w:rPr>
              <w:t>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trPr>
        <w:tc>
          <w:tcPr>
            <w:tcW w:w="1009" w:type="dxa"/>
            <w:tcBorders>
              <w:top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Cs w:val="21"/>
                <w:lang w:eastAsia="zh-CN"/>
              </w:rPr>
            </w:pPr>
            <w:r>
              <w:rPr>
                <w:rFonts w:hint="eastAsia" w:ascii="仿宋" w:hAnsi="仿宋" w:eastAsia="仿宋" w:cs="仿宋"/>
                <w:b/>
                <w:bCs/>
                <w:sz w:val="24"/>
                <w:szCs w:val="24"/>
                <w:lang w:val="en-US" w:eastAsia="zh-CN"/>
              </w:rPr>
              <w:t>说   明</w:t>
            </w:r>
          </w:p>
        </w:tc>
        <w:tc>
          <w:tcPr>
            <w:tcW w:w="8344" w:type="dxa"/>
            <w:gridSpan w:val="4"/>
            <w:tcBorders>
              <w:top w:val="single" w:color="auto" w:sz="4" w:space="0"/>
              <w:lef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2.供应商的响应文件必须标明所投货物的品牌与参数，保证原厂正品供货，提供相关资料等。</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3.供货及时、充足，所有货物须送货上门，入库。货物必须按照该货物适宜的运输条件要求进行运输，要有明确的温度监控设施，监控结果要可视、可记录，所有相关的运输费用由供方负责承担。</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4标★项需提供技术证明文件之一（第三方检测报告、产品技术白皮书、产品使用说明书）予以证明所提供的试剂符合以上技术要求。</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5.报价文件中需提供试剂的产品注册证。</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rPr>
            </w:pPr>
            <w:r>
              <w:rPr>
                <w:rFonts w:hint="eastAsia" w:ascii="仿宋" w:hAnsi="仿宋" w:eastAsia="仿宋" w:cs="Times New Roman"/>
                <w:sz w:val="22"/>
                <w:szCs w:val="22"/>
                <w:lang w:val="en-US" w:eastAsia="zh-CN"/>
              </w:rPr>
              <w:t>6.本项目所需要各类证明材料，成交人需在7个日历天内提供原厂证明（须加盖原厂公章），若成交人未在招标文件要求的期限内提供证明材料或成交人提供的证明材料不能完全符合询价文件要求，则视为虚假响应；</w:t>
            </w:r>
          </w:p>
        </w:tc>
      </w:tr>
    </w:tbl>
    <w:p>
      <w:pPr>
        <w:pStyle w:val="8"/>
        <w:widowControl w:val="0"/>
        <w:numPr>
          <w:ilvl w:val="0"/>
          <w:numId w:val="1"/>
        </w:numPr>
        <w:autoSpaceDE w:val="0"/>
        <w:autoSpaceDN w:val="0"/>
        <w:adjustRightInd w:val="0"/>
        <w:spacing w:line="500" w:lineRule="exact"/>
        <w:jc w:val="both"/>
        <w:rPr>
          <w:rFonts w:hint="eastAsia" w:ascii="Times New Roman" w:hAnsi="Times New Roman" w:eastAsia="黑体" w:cs="Times New Roman"/>
          <w:sz w:val="24"/>
          <w:szCs w:val="24"/>
          <w:lang w:val="zh-CN" w:eastAsia="zh-CN"/>
        </w:rPr>
      </w:pPr>
      <w:r>
        <w:rPr>
          <w:rFonts w:hint="eastAsia" w:ascii="Times New Roman" w:hAnsi="Times New Roman" w:eastAsia="黑体" w:cs="Times New Roman"/>
          <w:sz w:val="24"/>
          <w:szCs w:val="24"/>
          <w:lang w:val="zh-CN" w:eastAsia="zh-CN"/>
        </w:rPr>
        <w:t>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产品费、</w:t>
      </w:r>
      <w:r>
        <w:rPr>
          <w:rFonts w:hint="eastAsia" w:ascii="仿宋" w:hAnsi="仿宋" w:eastAsia="仿宋" w:cs="仿宋"/>
        </w:rPr>
        <w:t>管理费及税金等为完成</w:t>
      </w:r>
      <w:r>
        <w:rPr>
          <w:rFonts w:hint="eastAsia" w:ascii="仿宋" w:hAnsi="仿宋" w:eastAsia="仿宋" w:cs="仿宋"/>
          <w:lang w:eastAsia="zh-CN"/>
        </w:rPr>
        <w:t>磋商</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（二）交货地点：采购人指定地点</w:t>
      </w:r>
    </w:p>
    <w:p>
      <w:pPr>
        <w:spacing w:line="400" w:lineRule="exact"/>
        <w:ind w:firstLine="480" w:firstLineChars="200"/>
        <w:rPr>
          <w:rFonts w:hint="default" w:ascii="仿宋" w:hAnsi="仿宋" w:eastAsia="仿宋" w:cs="仿宋"/>
          <w:lang w:val="en-US" w:eastAsia="zh-CN"/>
        </w:rPr>
      </w:pPr>
      <w:r>
        <w:rPr>
          <w:rFonts w:hint="eastAsia" w:ascii="仿宋" w:hAnsi="仿宋" w:eastAsia="仿宋" w:cs="仿宋"/>
        </w:rPr>
        <w:t>（</w:t>
      </w:r>
      <w:r>
        <w:rPr>
          <w:rFonts w:hint="eastAsia" w:ascii="仿宋" w:hAnsi="仿宋" w:eastAsia="仿宋" w:cs="仿宋"/>
          <w:b/>
          <w:bCs/>
          <w:snapToGrid w:val="0"/>
          <w:lang w:eastAsia="zh-CN"/>
        </w:rPr>
        <w:t>三）人员培训要求</w:t>
      </w:r>
      <w:r>
        <w:rPr>
          <w:rFonts w:hint="eastAsia" w:ascii="仿宋" w:hAnsi="仿宋" w:eastAsia="仿宋" w:cs="仿宋"/>
          <w:b/>
          <w:bCs/>
          <w:snapToGrid w:val="0"/>
          <w:lang w:val="en-US" w:eastAsia="zh-CN"/>
        </w:rPr>
        <w:t>(如有)</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numPr>
          <w:ilvl w:val="0"/>
          <w:numId w:val="2"/>
        </w:num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售后服务</w:t>
      </w:r>
    </w:p>
    <w:p>
      <w:pPr>
        <w:spacing w:line="400" w:lineRule="exact"/>
        <w:ind w:firstLine="482" w:firstLineChars="200"/>
        <w:rPr>
          <w:rFonts w:hint="eastAsia" w:ascii="仿宋" w:hAnsi="仿宋" w:eastAsia="仿宋" w:cs="仿宋"/>
          <w:lang w:eastAsia="zh-CN"/>
        </w:rPr>
      </w:pPr>
      <w:r>
        <w:rPr>
          <w:rFonts w:hint="eastAsia" w:ascii="仿宋" w:hAnsi="仿宋" w:eastAsia="仿宋" w:cs="仿宋"/>
          <w:b/>
          <w:bCs/>
          <w:lang w:val="en-US" w:eastAsia="zh-CN"/>
        </w:rPr>
        <w:t>1.</w:t>
      </w:r>
      <w:r>
        <w:rPr>
          <w:rFonts w:hint="eastAsia" w:ascii="仿宋" w:hAnsi="仿宋" w:eastAsia="仿宋" w:cs="仿宋"/>
          <w:b/>
          <w:bCs/>
        </w:rPr>
        <w:t>保修及售后服务：</w:t>
      </w:r>
      <w:r>
        <w:rPr>
          <w:rFonts w:hint="eastAsia" w:ascii="仿宋" w:hAnsi="仿宋" w:eastAsia="仿宋" w:cs="仿宋"/>
        </w:rPr>
        <w:t>提供原厂质保，质保期按照国家规定，且不低于所供品牌向用户承诺的质保期限。</w:t>
      </w:r>
      <w:r>
        <w:rPr>
          <w:rFonts w:hint="eastAsia" w:ascii="仿宋" w:hAnsi="仿宋" w:eastAsia="仿宋" w:cs="仿宋"/>
          <w:snapToGrid w:val="0"/>
          <w:lang w:val="zh-CN"/>
        </w:rPr>
        <w:t>报价方对提供的货物在质保期内，因产品质量而导致的缺陷，必须免费提供包换、包退服务。</w:t>
      </w:r>
      <w:r>
        <w:rPr>
          <w:rFonts w:hint="eastAsia" w:ascii="仿宋" w:hAnsi="仿宋" w:eastAsia="仿宋" w:cs="仿宋"/>
        </w:rPr>
        <w:t>招标文件另有约定的从其约定。质保期从货物验收合格后算起。</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lang w:val="en-US" w:eastAsia="zh-CN"/>
        </w:rPr>
        <w:t>2.供货要求：</w:t>
      </w:r>
      <w:r>
        <w:rPr>
          <w:rFonts w:hint="eastAsia" w:ascii="仿宋" w:hAnsi="仿宋" w:eastAsia="仿宋" w:cs="仿宋"/>
          <w:snapToGrid w:val="0"/>
          <w:lang w:val="en-US" w:eastAsia="zh-CN"/>
        </w:rPr>
        <w:t>供应商成交以后，采购人按批次向供应商发出供货通知书时，成交供应商应在5个日历天内完成供货，否则，采购人有权解除合同，由此造成的全部损失，由成交供应商全部承担。</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3.付款及结算方式：</w:t>
      </w:r>
      <w:r>
        <w:rPr>
          <w:rFonts w:hint="eastAsia" w:ascii="仿宋" w:hAnsi="仿宋" w:eastAsia="仿宋" w:cs="仿宋"/>
        </w:rPr>
        <w:t>验收合格</w:t>
      </w:r>
      <w:r>
        <w:rPr>
          <w:rFonts w:hint="eastAsia" w:ascii="仿宋" w:hAnsi="仿宋" w:eastAsia="仿宋" w:cs="仿宋"/>
          <w:snapToGrid w:val="0"/>
          <w:lang w:val="zh-CN"/>
        </w:rPr>
        <w:t>后，成交供应商按采购人要求凭国家正式发票及相关证明文件向采购人申请付款，采购人收到申请后在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四</w:t>
      </w:r>
      <w:r>
        <w:rPr>
          <w:rFonts w:hint="eastAsia" w:ascii="仿宋" w:hAnsi="仿宋" w:eastAsia="仿宋" w:cs="仿宋"/>
          <w:b/>
          <w:bCs/>
        </w:rPr>
        <w:t>）验收方法及标准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bookmarkEnd w:id="1"/>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7EB16"/>
    <w:multiLevelType w:val="singleLevel"/>
    <w:tmpl w:val="02F7EB16"/>
    <w:lvl w:ilvl="0" w:tentative="0">
      <w:start w:val="3"/>
      <w:numFmt w:val="chineseCounting"/>
      <w:suff w:val="nothing"/>
      <w:lvlText w:val="（%1）"/>
      <w:lvlJc w:val="left"/>
      <w:rPr>
        <w:rFonts w:hint="eastAsia"/>
      </w:rPr>
    </w:lvl>
  </w:abstractNum>
  <w:abstractNum w:abstractNumId="1">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Yjc3NjQyZTFiYmM3MTYzYmFmODlkZWFiMTI1YWEifQ=="/>
  </w:docVars>
  <w:rsids>
    <w:rsidRoot w:val="239C69CD"/>
    <w:rsid w:val="239C69CD"/>
    <w:rsid w:val="2CA92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Plain Text"/>
    <w:basedOn w:val="1"/>
    <w:qFormat/>
    <w:uiPriority w:val="0"/>
    <w:rPr>
      <w:rFonts w:ascii="宋体" w:hAnsi="Courier New" w:cs="Courier New"/>
      <w:kern w:val="2"/>
      <w:szCs w:val="21"/>
    </w:rPr>
  </w:style>
  <w:style w:type="paragraph" w:customStyle="1" w:styleId="8">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1837</Words>
  <Characters>1943</Characters>
  <Lines>0</Lines>
  <Paragraphs>0</Paragraphs>
  <TotalTime>1</TotalTime>
  <ScaleCrop>false</ScaleCrop>
  <LinksUpToDate>false</LinksUpToDate>
  <CharactersWithSpaces>1970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2022-08-30T08:26:00Z</dcterms:created>
  <dc:creator>花开无叶，叶生无花</dc:creator>
  <cp:lastModifiedBy>花开无叶，叶生无花</cp:lastModifiedBy>
  <dcterms:modified xsi:type="dcterms:W3CDTF">2022-08-30T08:27:57Z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2EED2106E70F4C70AF7A326C96D842D2</vt:lpwstr>
  </property>
</Properties>
</file>