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before="240" w:beforeLines="100"/>
        <w:jc w:val="center"/>
        <w:outlineLvl w:val="0"/>
        <w:rPr>
          <w:rFonts w:hint="eastAsia" w:ascii="宋体" w:hAnsi="宋体" w:cs="宋体"/>
          <w:b/>
          <w:color w:val="000000"/>
          <w:sz w:val="32"/>
          <w:szCs w:val="32"/>
        </w:rPr>
      </w:pPr>
      <w:bookmarkStart w:id="1" w:name="_GoBack"/>
      <w:bookmarkEnd w:id="1"/>
      <w:bookmarkStart w:id="0" w:name="_Toc285612596"/>
      <w:r>
        <w:rPr>
          <w:rFonts w:hint="eastAsia" w:ascii="宋体" w:hAnsi="宋体" w:cs="宋体"/>
          <w:b/>
          <w:color w:val="000000"/>
          <w:sz w:val="32"/>
          <w:szCs w:val="32"/>
        </w:rPr>
        <w:t>采购项目需求</w:t>
      </w:r>
      <w:r>
        <w:rPr>
          <w:rFonts w:hint="eastAsia" w:ascii="宋体" w:hAnsi="宋体" w:cs="宋体"/>
          <w:b/>
          <w:color w:val="000000"/>
          <w:sz w:val="32"/>
          <w:szCs w:val="32"/>
          <w:lang w:eastAsia="zh-CN"/>
        </w:rPr>
        <w:t>及技术要求</w:t>
      </w:r>
    </w:p>
    <w:p>
      <w:pPr>
        <w:pStyle w:val="2"/>
        <w:numPr>
          <w:ilvl w:val="0"/>
          <w:numId w:val="0"/>
        </w:numPr>
        <w:rPr>
          <w:rFonts w:hint="eastAsia"/>
        </w:rPr>
      </w:pPr>
    </w:p>
    <w:p>
      <w:pPr>
        <w:pStyle w:val="2"/>
        <w:spacing w:line="400" w:lineRule="exact"/>
        <w:ind w:firstLine="600" w:firstLineChars="200"/>
        <w:rPr>
          <w:rFonts w:hint="eastAsia" w:ascii="仿宋" w:hAnsi="仿宋" w:eastAsia="仿宋" w:cs="仿宋"/>
        </w:rPr>
      </w:pPr>
      <w:r>
        <w:rPr>
          <w:rFonts w:hint="eastAsia" w:ascii="黑体" w:hAnsi="宋体" w:eastAsia="黑体" w:cs="Times New Roman"/>
          <w:snapToGrid w:val="0"/>
          <w:kern w:val="0"/>
          <w:sz w:val="30"/>
          <w:szCs w:val="30"/>
        </w:rPr>
        <w:t>一、</w:t>
      </w:r>
      <w:r>
        <w:rPr>
          <w:rFonts w:hint="eastAsia" w:ascii="黑体" w:hAnsi="宋体" w:eastAsia="黑体" w:cs="Times New Roman"/>
          <w:snapToGrid w:val="0"/>
          <w:kern w:val="0"/>
          <w:sz w:val="30"/>
          <w:szCs w:val="30"/>
          <w:lang w:eastAsia="zh-CN"/>
        </w:rPr>
        <w:t>采购项目需求一览表</w:t>
      </w:r>
    </w:p>
    <w:tbl>
      <w:tblPr>
        <w:tblStyle w:val="3"/>
        <w:tblW w:w="9345" w:type="dxa"/>
        <w:tblInd w:w="121" w:type="dxa"/>
        <w:tblLayout w:type="fixed"/>
        <w:tblCellMar>
          <w:top w:w="0" w:type="dxa"/>
          <w:left w:w="108" w:type="dxa"/>
          <w:bottom w:w="0" w:type="dxa"/>
          <w:right w:w="108" w:type="dxa"/>
        </w:tblCellMar>
      </w:tblPr>
      <w:tblGrid>
        <w:gridCol w:w="3780"/>
        <w:gridCol w:w="5565"/>
      </w:tblGrid>
      <w:tr>
        <w:tblPrEx>
          <w:tblCellMar>
            <w:top w:w="0" w:type="dxa"/>
            <w:left w:w="108" w:type="dxa"/>
            <w:bottom w:w="0" w:type="dxa"/>
            <w:right w:w="108" w:type="dxa"/>
          </w:tblCellMar>
        </w:tblPrEx>
        <w:trPr>
          <w:trHeight w:val="410" w:hRule="atLeast"/>
        </w:trPr>
        <w:tc>
          <w:tcPr>
            <w:tcW w:w="3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单    位</w:t>
            </w:r>
          </w:p>
        </w:tc>
        <w:tc>
          <w:tcPr>
            <w:tcW w:w="5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数 量（本）</w:t>
            </w:r>
          </w:p>
        </w:tc>
      </w:tr>
      <w:tr>
        <w:tblPrEx>
          <w:tblCellMar>
            <w:top w:w="0" w:type="dxa"/>
            <w:left w:w="108" w:type="dxa"/>
            <w:bottom w:w="0" w:type="dxa"/>
            <w:right w:w="108" w:type="dxa"/>
          </w:tblCellMar>
        </w:tblPrEx>
        <w:trPr>
          <w:trHeight w:val="410" w:hRule="atLeast"/>
        </w:trPr>
        <w:tc>
          <w:tcPr>
            <w:tcW w:w="3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0"/>
              </w:numPr>
              <w:suppressLineNumbers w:val="0"/>
              <w:jc w:val="center"/>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安庆市疾控中心</w:t>
            </w:r>
          </w:p>
        </w:tc>
        <w:tc>
          <w:tcPr>
            <w:tcW w:w="5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0"/>
              </w:numPr>
              <w:suppressLineNumbers w:val="0"/>
              <w:jc w:val="both"/>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50000</w:t>
            </w:r>
          </w:p>
        </w:tc>
      </w:tr>
      <w:tr>
        <w:tblPrEx>
          <w:tblCellMar>
            <w:top w:w="0" w:type="dxa"/>
            <w:left w:w="108" w:type="dxa"/>
            <w:bottom w:w="0" w:type="dxa"/>
            <w:right w:w="108" w:type="dxa"/>
          </w:tblCellMar>
        </w:tblPrEx>
        <w:trPr>
          <w:trHeight w:val="742" w:hRule="atLeast"/>
        </w:trPr>
        <w:tc>
          <w:tcPr>
            <w:tcW w:w="3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c>
          <w:tcPr>
            <w:tcW w:w="5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2"/>
              </w:numPr>
              <w:suppressLineNumbers w:val="0"/>
              <w:jc w:val="both"/>
              <w:textAlignment w:val="center"/>
              <w:rPr>
                <w:rFonts w:hint="eastAsia"/>
                <w:lang w:val="en-US" w:eastAsia="zh-CN"/>
              </w:rPr>
            </w:pPr>
            <w:r>
              <w:rPr>
                <w:rFonts w:hint="eastAsia"/>
                <w:lang w:val="en-US" w:eastAsia="zh-CN"/>
              </w:rPr>
              <w:t>所有货物按要求送达入库。</w:t>
            </w:r>
          </w:p>
          <w:p>
            <w:pPr>
              <w:pStyle w:val="2"/>
              <w:numPr>
                <w:ilvl w:val="0"/>
                <w:numId w:val="2"/>
              </w:numPr>
              <w:rPr>
                <w:rFonts w:hint="eastAsia"/>
                <w:lang w:val="en-US" w:eastAsia="zh-CN"/>
              </w:rPr>
            </w:pPr>
            <w:r>
              <w:rPr>
                <w:rFonts w:hint="eastAsia"/>
                <w:lang w:val="en-US" w:eastAsia="zh-CN"/>
              </w:rPr>
              <w:t>成交后，印制稿需经采购人确认后，方可印刷。</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0" w:firstLineChars="200"/>
        <w:textAlignment w:val="auto"/>
        <w:rPr>
          <w:rFonts w:hint="eastAsia" w:ascii="黑体" w:hAnsi="宋体" w:eastAsia="黑体" w:cs="Times New Roman"/>
          <w:snapToGrid w:val="0"/>
          <w:kern w:val="0"/>
          <w:sz w:val="30"/>
          <w:szCs w:val="30"/>
        </w:rPr>
      </w:pPr>
      <w:r>
        <w:rPr>
          <w:rFonts w:hint="eastAsia" w:ascii="黑体" w:hAnsi="宋体" w:eastAsia="黑体" w:cs="Times New Roman"/>
          <w:snapToGrid w:val="0"/>
          <w:kern w:val="0"/>
          <w:sz w:val="30"/>
          <w:szCs w:val="30"/>
          <w:lang w:eastAsia="zh-CN"/>
        </w:rPr>
        <w:t>二、</w:t>
      </w:r>
      <w:r>
        <w:rPr>
          <w:rFonts w:hint="eastAsia" w:ascii="黑体" w:hAnsi="宋体" w:eastAsia="黑体" w:cs="Times New Roman"/>
          <w:snapToGrid w:val="0"/>
          <w:kern w:val="0"/>
          <w:sz w:val="30"/>
          <w:szCs w:val="30"/>
        </w:rPr>
        <w:t>采购</w:t>
      </w:r>
      <w:r>
        <w:rPr>
          <w:rFonts w:hint="eastAsia" w:ascii="黑体" w:hAnsi="宋体" w:eastAsia="黑体" w:cs="Times New Roman"/>
          <w:snapToGrid w:val="0"/>
          <w:kern w:val="0"/>
          <w:sz w:val="30"/>
          <w:szCs w:val="30"/>
          <w:lang w:eastAsia="zh-CN"/>
        </w:rPr>
        <w:t>要求</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lang w:val="en-US" w:eastAsia="zh-CN"/>
        </w:rPr>
      </w:pPr>
      <w:r>
        <w:rPr>
          <w:rFonts w:hint="eastAsia" w:ascii="仿宋" w:hAnsi="仿宋" w:eastAsia="仿宋" w:cs="仿宋"/>
          <w:b/>
          <w:bCs/>
          <w:lang w:val="en-US" w:eastAsia="zh-CN"/>
        </w:rPr>
        <w:t>1.报价要求：</w:t>
      </w:r>
      <w:r>
        <w:rPr>
          <w:rFonts w:hint="eastAsia" w:ascii="仿宋" w:hAnsi="仿宋" w:eastAsia="仿宋" w:cs="仿宋"/>
          <w:lang w:val="en-US" w:eastAsia="zh-CN"/>
        </w:rPr>
        <w:t>投标人的报价应包括:人员费用、纸张费用、印刷费用、油墨费用、运输费用、样品制作费、管理费及税金等为完成竞争性磋商文件规定全部任务所需的一切应有费用。</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lang w:val="en-US" w:eastAsia="zh-CN"/>
        </w:rPr>
      </w:pPr>
      <w:r>
        <w:rPr>
          <w:rFonts w:hint="eastAsia" w:ascii="仿宋" w:hAnsi="仿宋" w:eastAsia="仿宋" w:cs="仿宋"/>
          <w:b/>
          <w:bCs/>
          <w:lang w:val="en-US" w:eastAsia="zh-CN"/>
        </w:rPr>
        <w:t>2.样品要求：各潜在供应商，请严格按照《全国预防接种证通用格式及印刷技术规范》的要求及标准提供1份样品</w:t>
      </w:r>
      <w:r>
        <w:rPr>
          <w:rFonts w:hint="eastAsia" w:ascii="仿宋" w:hAnsi="仿宋" w:eastAsia="仿宋" w:cs="仿宋"/>
          <w:b/>
          <w:bCs/>
          <w:sz w:val="24"/>
          <w:szCs w:val="24"/>
          <w:lang w:val="en-US" w:eastAsia="zh-CN"/>
        </w:rPr>
        <w:t>（多提供按无效标处理）</w:t>
      </w:r>
      <w:r>
        <w:rPr>
          <w:rFonts w:hint="eastAsia" w:ascii="仿宋" w:hAnsi="仿宋" w:eastAsia="仿宋" w:cs="仿宋"/>
          <w:b/>
          <w:bCs/>
          <w:lang w:val="en-US" w:eastAsia="zh-CN"/>
        </w:rPr>
        <w:t>，同时需在样品“封二”页右上角加盖单位公章。</w:t>
      </w:r>
      <w:r>
        <w:rPr>
          <w:rFonts w:hint="eastAsia" w:ascii="仿宋" w:hAnsi="仿宋" w:eastAsia="仿宋" w:cs="仿宋"/>
          <w:lang w:val="en-US" w:eastAsia="zh-CN"/>
        </w:rPr>
        <w:t>磋商时将对各供应商提供的样品进行评定。（样品所产生的所有费用，各供应商自行承担。）</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3.时间、地点要求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（1）时间要求:签订合同后20个工作日完成印制配送工作(特殊情况以合同为准)。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（2）交货地点:采购人指定地点(特殊情况以合同为准)。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4.付款方式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（1）全部印刷品到货验收合格后15个工作日内完成支付(特殊情况以合同为准)。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5.投标保证金和履约保证金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本项目不收取投标保证金和履约保证金。</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验收方法及标准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按照采购合同的约定和现行的《全国预防接种证通用格式及印刷技术规范》及所提供的样品要求及标准对每一环节、标准的履约情况进行验收。验收结束后，应当出具验收书，由验收双方共同签署。</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b/>
          <w:bCs/>
          <w:snapToGrid w:val="0"/>
          <w:lang w:eastAsia="zh-CN"/>
        </w:rPr>
      </w:pPr>
      <w:r>
        <w:rPr>
          <w:rFonts w:hint="eastAsia" w:ascii="黑体" w:hAnsi="宋体" w:eastAsia="黑体" w:cs="Times New Roman"/>
          <w:snapToGrid w:val="0"/>
          <w:kern w:val="0"/>
          <w:sz w:val="30"/>
          <w:szCs w:val="30"/>
          <w:lang w:eastAsia="zh-CN"/>
        </w:rPr>
        <w:t>三、</w:t>
      </w:r>
      <w:r>
        <w:rPr>
          <w:rFonts w:hint="eastAsia" w:ascii="黑体" w:hAnsi="宋体" w:eastAsia="黑体" w:cs="Times New Roman"/>
          <w:snapToGrid w:val="0"/>
          <w:kern w:val="0"/>
          <w:sz w:val="30"/>
          <w:szCs w:val="30"/>
        </w:rPr>
        <w:t>技术要求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具体技术要求详见</w:t>
      </w:r>
      <w:r>
        <w:rPr>
          <w:rFonts w:hint="eastAsia" w:ascii="仿宋" w:hAnsi="仿宋" w:eastAsia="仿宋" w:cs="仿宋"/>
          <w:b/>
          <w:bCs/>
          <w:i w:val="0"/>
          <w:iCs w:val="0"/>
          <w:color w:val="000000"/>
          <w:kern w:val="0"/>
          <w:sz w:val="24"/>
          <w:szCs w:val="24"/>
          <w:u w:val="none"/>
          <w:lang w:val="en-US" w:eastAsia="zh-CN" w:bidi="ar"/>
        </w:rPr>
        <w:t>附件：《全国预防接种证通用格式及印刷技术规范》</w:t>
      </w:r>
    </w:p>
    <w:bookmarkEnd w:id="0"/>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B94C0"/>
    <w:multiLevelType w:val="singleLevel"/>
    <w:tmpl w:val="02FB94C0"/>
    <w:lvl w:ilvl="0" w:tentative="0">
      <w:start w:val="6"/>
      <w:numFmt w:val="decimal"/>
      <w:lvlText w:val="%1."/>
      <w:lvlJc w:val="left"/>
      <w:pPr>
        <w:tabs>
          <w:tab w:val="left" w:pos="312"/>
        </w:tabs>
      </w:pPr>
    </w:lvl>
  </w:abstractNum>
  <w:abstractNum w:abstractNumId="1">
    <w:nsid w:val="349F15A2"/>
    <w:multiLevelType w:val="singleLevel"/>
    <w:tmpl w:val="349F15A2"/>
    <w:lvl w:ilvl="0" w:tentative="0">
      <w:start w:val="1"/>
      <w:numFmt w:val="decimal"/>
      <w:lvlText w:val="%1."/>
      <w:lvlJc w:val="left"/>
      <w:pPr>
        <w:tabs>
          <w:tab w:val="left" w:pos="312"/>
        </w:tabs>
      </w:pPr>
    </w:lvl>
  </w:abstractNum>
  <w:abstractNum w:abstractNumId="2">
    <w:nsid w:val="4F4F9269"/>
    <w:multiLevelType w:val="singleLevel"/>
    <w:tmpl w:val="4F4F9269"/>
    <w:lvl w:ilvl="0" w:tentative="0">
      <w:start w:val="2"/>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jc3NjQyZTFiYmM3MTYzYmFmODlkZWFiMTI1YWEifQ=="/>
  </w:docVars>
  <w:rsids>
    <w:rsidRoot w:val="263C1195"/>
    <w:rsid w:val="263C1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kern w:val="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2022-11-07T03:40:00Z</dcterms:created>
  <dc:creator>Administrator</dc:creator>
  <cp:lastModifiedBy>Administrator</cp:lastModifiedBy>
  <dcterms:modified xsi:type="dcterms:W3CDTF">2022-11-07T03:41:31Z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596CF5B5E6A145EE84328F2CC909BC15</vt:lpwstr>
  </property>
</Properties>
</file>