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ascii="方正小标宋_GBK" w:hAnsi="方正小标宋_GBK" w:eastAsia="方正小标宋_GBK" w:cs="方正小标宋_GBK"/>
          <w:b w:val="0"/>
          <w:bCs w:val="0"/>
          <w:sz w:val="32"/>
          <w:szCs w:val="32"/>
          <w:lang w:eastAsia="zh-CN"/>
        </w:rPr>
      </w:pPr>
      <w:r>
        <w:rPr>
          <w:rFonts w:hint="eastAsia" w:ascii="宋体" w:hAnsi="宋体" w:cs="宋体"/>
          <w:b/>
          <w:color w:val="000000"/>
          <w:sz w:val="32"/>
          <w:szCs w:val="32"/>
        </w:rPr>
        <w:t>采购</w:t>
      </w:r>
      <w:r>
        <w:rPr>
          <w:rFonts w:hint="eastAsia" w:ascii="方正小标宋_GBK" w:hAnsi="方正小标宋_GBK" w:eastAsia="方正小标宋_GBK" w:cs="方正小标宋_GBK"/>
          <w:b w:val="0"/>
          <w:bCs w:val="0"/>
          <w:sz w:val="32"/>
          <w:szCs w:val="32"/>
          <w:lang w:eastAsia="zh-CN"/>
        </w:rPr>
        <w:t>项目需求及技术要求</w:t>
      </w:r>
    </w:p>
    <w:p>
      <w:pPr>
        <w:pStyle w:val="4"/>
        <w:widowControl w:val="0"/>
        <w:numPr>
          <w:ilvl w:val="0"/>
          <w:numId w:val="0"/>
        </w:numPr>
        <w:jc w:val="both"/>
        <w:rPr>
          <w:rFonts w:hint="eastAsia"/>
          <w:lang w:eastAsia="zh-CN"/>
        </w:rPr>
      </w:pPr>
    </w:p>
    <w:p>
      <w:pPr>
        <w:pStyle w:val="4"/>
        <w:widowControl w:val="0"/>
        <w:numPr>
          <w:ilvl w:val="0"/>
          <w:numId w:val="0"/>
        </w:numPr>
        <w:jc w:val="both"/>
        <w:rPr>
          <w:rFonts w:hint="eastAsia"/>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b/>
          <w:sz w:val="24"/>
        </w:rPr>
      </w:pPr>
      <w:r>
        <w:rPr>
          <w:rFonts w:hint="eastAsia" w:ascii="宋体" w:hAnsi="宋体" w:eastAsia="宋体"/>
          <w:b/>
          <w:sz w:val="24"/>
        </w:rPr>
        <w:t>前注：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本说明中提出的技术方案仅为参考，如无明确限制，供应商可以进行优化，提供满足用户实际需要的更优（或者性能实质上不低于的）技术方案或者设备配置，且此方案或配置须经磋商小组评审认可；</w:t>
      </w:r>
      <w:r>
        <w:rPr>
          <w:rFonts w:hint="eastAsia" w:ascii="仿宋" w:hAnsi="仿宋" w:eastAsia="仿宋" w:cs="仿宋"/>
          <w:sz w:val="24"/>
          <w:szCs w:val="24"/>
          <w:lang w:eastAsia="zh-CN"/>
        </w:rPr>
        <w:cr/>
      </w:r>
      <w:r>
        <w:rPr>
          <w:rFonts w:hint="eastAsia" w:ascii="仿宋" w:hAnsi="仿宋" w:eastAsia="仿宋" w:cs="仿宋"/>
          <w:sz w:val="24"/>
          <w:szCs w:val="24"/>
          <w:lang w:val="en-US" w:eastAsia="zh-CN"/>
        </w:rPr>
        <w:t xml:space="preserve">    2.</w:t>
      </w:r>
      <w:r>
        <w:rPr>
          <w:rFonts w:hint="eastAsia" w:ascii="仿宋" w:hAnsi="仿宋" w:eastAsia="仿宋" w:cs="仿宋"/>
          <w:sz w:val="24"/>
          <w:szCs w:val="24"/>
          <w:lang w:eastAsia="zh-CN"/>
        </w:rPr>
        <w:t>为鼓励不同品牌的充分竞争，如某设备的某技术参数或要求属于个别品牌专有，则该技术参数及要求不具有限制性，供应商可对该参数或要求进行适当调整，并应当说明调整的理由，且此调整须经磋商小组评审认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为有助于供应商选择磋商产品，项目说明中可能提供了推荐品牌（或型号）、参考品牌（或型号）等，这些品牌（或型号）仅供参考，并无限制性。供应商可以选择性能不低于推荐（或参考）的品牌（或型号）的其他品牌产品，但磋商时应当提有关技术证明资料，未提供的可能导致磋商无效；</w:t>
      </w:r>
    </w:p>
    <w:p>
      <w:pPr>
        <w:numPr>
          <w:ilvl w:val="0"/>
          <w:numId w:val="0"/>
        </w:numPr>
        <w:ind w:firstLine="480" w:firstLineChars="200"/>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一、采购需求一览表</w:t>
      </w:r>
    </w:p>
    <w:tbl>
      <w:tblPr>
        <w:tblStyle w:val="6"/>
        <w:tblW w:w="9017"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621"/>
        <w:gridCol w:w="1815"/>
        <w:gridCol w:w="715"/>
        <w:gridCol w:w="1682"/>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40" w:type="dxa"/>
            <w:noWrap w:val="0"/>
            <w:vAlign w:val="center"/>
          </w:tcPr>
          <w:p>
            <w:pPr>
              <w:numPr>
                <w:ilvl w:val="0"/>
                <w:numId w:val="0"/>
              </w:numPr>
              <w:jc w:val="center"/>
              <w:rPr>
                <w:rFonts w:hint="eastAsia" w:ascii="楷体" w:hAnsi="楷体" w:eastAsia="楷体" w:cs="楷体"/>
                <w:b/>
                <w:bCs/>
                <w:sz w:val="24"/>
                <w:szCs w:val="24"/>
                <w:vertAlign w:val="baseline"/>
                <w:lang w:eastAsia="zh-CN"/>
              </w:rPr>
            </w:pPr>
            <w:r>
              <w:rPr>
                <w:rFonts w:hint="eastAsia" w:ascii="楷体" w:hAnsi="楷体" w:eastAsia="楷体" w:cs="楷体"/>
                <w:b/>
                <w:bCs/>
                <w:sz w:val="24"/>
                <w:szCs w:val="24"/>
                <w:vertAlign w:val="baseline"/>
                <w:lang w:eastAsia="zh-CN"/>
              </w:rPr>
              <w:t>项目名称</w:t>
            </w:r>
          </w:p>
        </w:tc>
        <w:tc>
          <w:tcPr>
            <w:tcW w:w="1621" w:type="dxa"/>
            <w:noWrap w:val="0"/>
            <w:vAlign w:val="center"/>
          </w:tcPr>
          <w:p>
            <w:pPr>
              <w:numPr>
                <w:ilvl w:val="0"/>
                <w:numId w:val="0"/>
              </w:numPr>
              <w:ind w:left="0" w:leftChars="0" w:firstLine="0" w:firstLineChars="0"/>
              <w:jc w:val="center"/>
              <w:rPr>
                <w:rFonts w:hint="eastAsia" w:ascii="楷体" w:hAnsi="楷体" w:eastAsia="楷体" w:cs="楷体"/>
                <w:b/>
                <w:bCs/>
                <w:kern w:val="2"/>
                <w:sz w:val="24"/>
                <w:szCs w:val="24"/>
                <w:vertAlign w:val="baseline"/>
                <w:lang w:val="en-US" w:eastAsia="zh-CN" w:bidi="ar-SA"/>
              </w:rPr>
            </w:pPr>
            <w:r>
              <w:rPr>
                <w:rFonts w:hint="eastAsia" w:ascii="楷体" w:hAnsi="楷体" w:eastAsia="楷体" w:cs="楷体"/>
                <w:b/>
                <w:bCs/>
                <w:sz w:val="24"/>
                <w:szCs w:val="24"/>
                <w:vertAlign w:val="baseline"/>
                <w:lang w:eastAsia="zh-CN"/>
              </w:rPr>
              <w:t>产品名称</w:t>
            </w:r>
          </w:p>
        </w:tc>
        <w:tc>
          <w:tcPr>
            <w:tcW w:w="1815" w:type="dxa"/>
            <w:noWrap w:val="0"/>
            <w:vAlign w:val="center"/>
          </w:tcPr>
          <w:p>
            <w:pPr>
              <w:numPr>
                <w:ilvl w:val="0"/>
                <w:numId w:val="0"/>
              </w:numPr>
              <w:ind w:left="0" w:leftChars="0" w:firstLine="0" w:firstLineChars="0"/>
              <w:jc w:val="center"/>
              <w:rPr>
                <w:rFonts w:hint="eastAsia" w:ascii="楷体" w:hAnsi="楷体" w:eastAsia="楷体" w:cs="楷体"/>
                <w:b/>
                <w:bCs/>
                <w:kern w:val="2"/>
                <w:sz w:val="24"/>
                <w:szCs w:val="24"/>
                <w:vertAlign w:val="baseline"/>
                <w:lang w:val="en-US" w:eastAsia="zh-CN" w:bidi="ar-SA"/>
              </w:rPr>
            </w:pPr>
            <w:r>
              <w:rPr>
                <w:rFonts w:hint="eastAsia" w:ascii="楷体" w:hAnsi="楷体" w:eastAsia="楷体" w:cs="楷体"/>
                <w:b/>
                <w:bCs/>
                <w:sz w:val="24"/>
                <w:szCs w:val="24"/>
                <w:vertAlign w:val="baseline"/>
                <w:lang w:eastAsia="zh-CN"/>
              </w:rPr>
              <w:t>采购数量</w:t>
            </w:r>
          </w:p>
        </w:tc>
        <w:tc>
          <w:tcPr>
            <w:tcW w:w="715" w:type="dxa"/>
            <w:noWrap w:val="0"/>
            <w:vAlign w:val="center"/>
          </w:tcPr>
          <w:p>
            <w:pPr>
              <w:numPr>
                <w:ilvl w:val="0"/>
                <w:numId w:val="0"/>
              </w:numPr>
              <w:ind w:left="0" w:leftChars="0" w:firstLine="0" w:firstLineChars="0"/>
              <w:jc w:val="center"/>
              <w:rPr>
                <w:rFonts w:hint="eastAsia" w:ascii="楷体" w:hAnsi="楷体" w:eastAsia="楷体" w:cs="楷体"/>
                <w:b/>
                <w:bCs/>
                <w:kern w:val="2"/>
                <w:sz w:val="24"/>
                <w:szCs w:val="24"/>
                <w:vertAlign w:val="baseline"/>
                <w:lang w:val="en-US" w:eastAsia="zh-CN" w:bidi="ar-SA"/>
              </w:rPr>
            </w:pPr>
            <w:r>
              <w:rPr>
                <w:rFonts w:hint="eastAsia" w:ascii="楷体" w:hAnsi="楷体" w:eastAsia="楷体" w:cs="楷体"/>
                <w:b/>
                <w:bCs/>
                <w:kern w:val="2"/>
                <w:sz w:val="24"/>
                <w:szCs w:val="24"/>
                <w:vertAlign w:val="baseline"/>
                <w:lang w:val="en-US" w:eastAsia="zh-CN" w:bidi="ar-SA"/>
              </w:rPr>
              <w:t>单位</w:t>
            </w:r>
          </w:p>
        </w:tc>
        <w:tc>
          <w:tcPr>
            <w:tcW w:w="1682" w:type="dxa"/>
            <w:noWrap w:val="0"/>
            <w:vAlign w:val="center"/>
          </w:tcPr>
          <w:p>
            <w:pPr>
              <w:numPr>
                <w:ilvl w:val="0"/>
                <w:numId w:val="0"/>
              </w:numPr>
              <w:ind w:left="0" w:leftChars="0" w:firstLine="0" w:firstLineChars="0"/>
              <w:jc w:val="center"/>
              <w:rPr>
                <w:rFonts w:hint="eastAsia" w:ascii="楷体" w:hAnsi="楷体" w:eastAsia="楷体" w:cs="楷体"/>
                <w:b/>
                <w:bCs/>
                <w:sz w:val="24"/>
                <w:szCs w:val="24"/>
                <w:vertAlign w:val="baseline"/>
                <w:lang w:eastAsia="zh-CN"/>
              </w:rPr>
            </w:pPr>
            <w:r>
              <w:rPr>
                <w:rFonts w:hint="eastAsia" w:ascii="楷体" w:hAnsi="楷体" w:eastAsia="楷体" w:cs="楷体"/>
                <w:b/>
                <w:bCs/>
                <w:sz w:val="24"/>
                <w:szCs w:val="24"/>
                <w:vertAlign w:val="baseline"/>
                <w:lang w:eastAsia="zh-CN"/>
              </w:rPr>
              <w:t>单件产品最高限价</w:t>
            </w:r>
          </w:p>
        </w:tc>
        <w:tc>
          <w:tcPr>
            <w:tcW w:w="1944" w:type="dxa"/>
            <w:noWrap w:val="0"/>
            <w:vAlign w:val="center"/>
          </w:tcPr>
          <w:p>
            <w:pPr>
              <w:numPr>
                <w:ilvl w:val="0"/>
                <w:numId w:val="0"/>
              </w:numPr>
              <w:jc w:val="center"/>
              <w:rPr>
                <w:rFonts w:hint="eastAsia" w:ascii="楷体" w:hAnsi="楷体" w:eastAsia="楷体" w:cs="楷体"/>
                <w:b/>
                <w:bCs/>
                <w:sz w:val="24"/>
                <w:szCs w:val="24"/>
                <w:vertAlign w:val="baseline"/>
                <w:lang w:eastAsia="zh-CN"/>
              </w:rPr>
            </w:pPr>
            <w:r>
              <w:rPr>
                <w:rFonts w:hint="eastAsia" w:ascii="楷体" w:hAnsi="楷体" w:eastAsia="楷体" w:cs="楷体"/>
                <w:b/>
                <w:bCs/>
                <w:sz w:val="24"/>
                <w:szCs w:val="24"/>
                <w:vertAlign w:val="baseline"/>
                <w:lang w:eastAsia="zh-CN"/>
              </w:rPr>
              <w:t>印制内容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40" w:type="dxa"/>
            <w:vMerge w:val="restart"/>
            <w:noWrap w:val="0"/>
            <w:vAlign w:val="center"/>
          </w:tcPr>
          <w:p>
            <w:pPr>
              <w:numPr>
                <w:ilvl w:val="0"/>
                <w:numId w:val="0"/>
              </w:numPr>
              <w:jc w:val="center"/>
              <w:rPr>
                <w:rFonts w:hint="default" w:ascii="仿宋" w:hAnsi="仿宋" w:eastAsia="仿宋" w:cs="仿宋"/>
                <w:vertAlign w:val="baseline"/>
                <w:lang w:val="en-US" w:eastAsia="zh-CN"/>
              </w:rPr>
            </w:pPr>
            <w:r>
              <w:rPr>
                <w:rFonts w:hint="eastAsia" w:ascii="仿宋" w:hAnsi="仿宋" w:eastAsia="仿宋" w:cs="仿宋"/>
                <w:kern w:val="2"/>
                <w:lang w:val="en-US" w:eastAsia="zh-CN"/>
              </w:rPr>
              <w:t>安庆市疾病预防控制中心2022年度宣传品采购项目</w:t>
            </w:r>
          </w:p>
        </w:tc>
        <w:tc>
          <w:tcPr>
            <w:tcW w:w="1621" w:type="dxa"/>
            <w:noWrap w:val="0"/>
            <w:vAlign w:val="center"/>
          </w:tcPr>
          <w:p>
            <w:pPr>
              <w:numPr>
                <w:ilvl w:val="0"/>
                <w:numId w:val="0"/>
              </w:numPr>
              <w:ind w:left="0" w:lef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lang w:val="en-US" w:eastAsia="zh-CN"/>
              </w:rPr>
              <w:t>双层玻璃保温杯</w:t>
            </w:r>
          </w:p>
        </w:tc>
        <w:tc>
          <w:tcPr>
            <w:tcW w:w="1815" w:type="dxa"/>
            <w:vMerge w:val="restart"/>
            <w:noWrap w:val="0"/>
            <w:vAlign w:val="center"/>
          </w:tcPr>
          <w:p>
            <w:pPr>
              <w:numPr>
                <w:ilvl w:val="0"/>
                <w:numId w:val="0"/>
              </w:numPr>
              <w:ind w:left="0" w:leftChars="0" w:firstLine="0" w:firstLineChars="0"/>
              <w:jc w:val="center"/>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具体采购数量=项目预算价/单个产品成交价</w:t>
            </w:r>
          </w:p>
        </w:tc>
        <w:tc>
          <w:tcPr>
            <w:tcW w:w="715" w:type="dxa"/>
            <w:noWrap w:val="0"/>
            <w:vAlign w:val="center"/>
          </w:tcPr>
          <w:p>
            <w:pPr>
              <w:numPr>
                <w:ilvl w:val="0"/>
                <w:numId w:val="0"/>
              </w:numPr>
              <w:ind w:left="0" w:lef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个</w:t>
            </w:r>
          </w:p>
        </w:tc>
        <w:tc>
          <w:tcPr>
            <w:tcW w:w="1682" w:type="dxa"/>
            <w:noWrap w:val="0"/>
            <w:vAlign w:val="center"/>
          </w:tcPr>
          <w:p>
            <w:pPr>
              <w:numPr>
                <w:ilvl w:val="0"/>
                <w:numId w:val="0"/>
              </w:numPr>
              <w:ind w:left="0" w:leftChars="0" w:firstLine="0" w:firstLineChars="0"/>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30元/个</w:t>
            </w:r>
          </w:p>
        </w:tc>
        <w:tc>
          <w:tcPr>
            <w:tcW w:w="1944" w:type="dxa"/>
            <w:vMerge w:val="restart"/>
            <w:noWrap w:val="0"/>
            <w:vAlign w:val="center"/>
          </w:tcPr>
          <w:p>
            <w:pPr>
              <w:numPr>
                <w:ilvl w:val="0"/>
                <w:numId w:val="0"/>
              </w:numPr>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根据采购人要求进行设计、印制。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0" w:type="dxa"/>
            <w:vMerge w:val="continue"/>
            <w:noWrap w:val="0"/>
            <w:vAlign w:val="top"/>
          </w:tcPr>
          <w:p>
            <w:pPr>
              <w:numPr>
                <w:ilvl w:val="0"/>
                <w:numId w:val="0"/>
              </w:numPr>
              <w:jc w:val="center"/>
              <w:rPr>
                <w:rFonts w:hint="eastAsia" w:ascii="仿宋" w:hAnsi="仿宋" w:eastAsia="仿宋" w:cs="仿宋"/>
                <w:vertAlign w:val="baseline"/>
                <w:lang w:eastAsia="zh-CN"/>
              </w:rPr>
            </w:pPr>
          </w:p>
        </w:tc>
        <w:tc>
          <w:tcPr>
            <w:tcW w:w="1621"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洗衣凝珠</w:t>
            </w:r>
          </w:p>
        </w:tc>
        <w:tc>
          <w:tcPr>
            <w:tcW w:w="1815" w:type="dxa"/>
            <w:vMerge w:val="continue"/>
            <w:noWrap w:val="0"/>
            <w:vAlign w:val="center"/>
          </w:tcPr>
          <w:p>
            <w:pPr>
              <w:numPr>
                <w:ilvl w:val="0"/>
                <w:numId w:val="0"/>
              </w:numPr>
              <w:ind w:left="0" w:leftChars="0" w:firstLine="0" w:firstLineChars="0"/>
              <w:jc w:val="center"/>
              <w:rPr>
                <w:rFonts w:hint="default" w:ascii="仿宋" w:hAnsi="仿宋" w:eastAsia="仿宋" w:cs="仿宋"/>
                <w:sz w:val="24"/>
                <w:szCs w:val="24"/>
                <w:vertAlign w:val="baseline"/>
                <w:lang w:val="en-US" w:eastAsia="zh-CN"/>
              </w:rPr>
            </w:pPr>
          </w:p>
        </w:tc>
        <w:tc>
          <w:tcPr>
            <w:tcW w:w="715" w:type="dxa"/>
            <w:noWrap w:val="0"/>
            <w:vAlign w:val="center"/>
          </w:tcPr>
          <w:p>
            <w:pPr>
              <w:numPr>
                <w:ilvl w:val="0"/>
                <w:numId w:val="0"/>
              </w:numPr>
              <w:ind w:left="0" w:lef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盒</w:t>
            </w:r>
          </w:p>
        </w:tc>
        <w:tc>
          <w:tcPr>
            <w:tcW w:w="1682" w:type="dxa"/>
            <w:noWrap w:val="0"/>
            <w:vAlign w:val="center"/>
          </w:tcPr>
          <w:p>
            <w:pPr>
              <w:numPr>
                <w:ilvl w:val="0"/>
                <w:numId w:val="0"/>
              </w:numPr>
              <w:ind w:left="0" w:leftChars="0" w:firstLine="0" w:firstLineChars="0"/>
              <w:jc w:val="center"/>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40元/盒</w:t>
            </w:r>
          </w:p>
        </w:tc>
        <w:tc>
          <w:tcPr>
            <w:tcW w:w="1944" w:type="dxa"/>
            <w:vMerge w:val="continue"/>
            <w:noWrap w:val="0"/>
            <w:vAlign w:val="center"/>
          </w:tcPr>
          <w:p>
            <w:pPr>
              <w:numPr>
                <w:ilvl w:val="0"/>
                <w:numId w:val="0"/>
              </w:numPr>
              <w:jc w:val="center"/>
              <w:rPr>
                <w:rFonts w:hint="eastAsia" w:ascii="仿宋" w:hAnsi="仿宋"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240" w:type="dxa"/>
            <w:vMerge w:val="continue"/>
            <w:noWrap w:val="0"/>
            <w:vAlign w:val="center"/>
          </w:tcPr>
          <w:p>
            <w:pPr>
              <w:numPr>
                <w:ilvl w:val="0"/>
                <w:numId w:val="0"/>
              </w:numPr>
              <w:jc w:val="center"/>
              <w:rPr>
                <w:rFonts w:hint="default" w:ascii="仿宋" w:hAnsi="仿宋" w:eastAsia="仿宋" w:cs="仿宋"/>
                <w:vertAlign w:val="baseline"/>
                <w:lang w:val="en-US" w:eastAsia="zh-CN"/>
              </w:rPr>
            </w:pPr>
          </w:p>
        </w:tc>
        <w:tc>
          <w:tcPr>
            <w:tcW w:w="1621" w:type="dxa"/>
            <w:noWrap w:val="0"/>
            <w:vAlign w:val="center"/>
          </w:tcPr>
          <w:p>
            <w:pPr>
              <w:numPr>
                <w:ilvl w:val="0"/>
                <w:numId w:val="0"/>
              </w:numPr>
              <w:ind w:left="0" w:leftChars="0" w:firstLine="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抽纸（盒抽）</w:t>
            </w:r>
          </w:p>
        </w:tc>
        <w:tc>
          <w:tcPr>
            <w:tcW w:w="1815" w:type="dxa"/>
            <w:noWrap w:val="0"/>
            <w:vAlign w:val="center"/>
          </w:tcPr>
          <w:p>
            <w:pPr>
              <w:numPr>
                <w:ilvl w:val="0"/>
                <w:numId w:val="0"/>
              </w:numPr>
              <w:ind w:left="0" w:leftChars="0" w:firstLine="0" w:firstLineChars="0"/>
              <w:jc w:val="center"/>
              <w:rPr>
                <w:rFonts w:hint="default" w:ascii="仿宋" w:hAnsi="仿宋" w:eastAsia="仿宋" w:cs="仿宋"/>
                <w:sz w:val="24"/>
                <w:szCs w:val="24"/>
                <w:vertAlign w:val="baseline"/>
                <w:lang w:val="en-US" w:eastAsia="zh-CN"/>
              </w:rPr>
            </w:pPr>
            <w:r>
              <w:rPr>
                <w:rFonts w:hint="eastAsia" w:ascii="仿宋" w:hAnsi="仿宋" w:eastAsia="仿宋" w:cs="仿宋"/>
                <w:kern w:val="2"/>
                <w:sz w:val="21"/>
                <w:szCs w:val="21"/>
                <w:vertAlign w:val="baseline"/>
                <w:lang w:val="en-US" w:eastAsia="zh-CN" w:bidi="ar-SA"/>
              </w:rPr>
              <w:t>具体采购数量=项目预算价/单个产品成交价</w:t>
            </w:r>
          </w:p>
        </w:tc>
        <w:tc>
          <w:tcPr>
            <w:tcW w:w="715" w:type="dxa"/>
            <w:noWrap w:val="0"/>
            <w:vAlign w:val="center"/>
          </w:tcPr>
          <w:p>
            <w:pPr>
              <w:numPr>
                <w:ilvl w:val="0"/>
                <w:numId w:val="0"/>
              </w:numPr>
              <w:ind w:left="0" w:leftChars="0" w:firstLine="0" w:firstLineChars="0"/>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盒</w:t>
            </w:r>
          </w:p>
        </w:tc>
        <w:tc>
          <w:tcPr>
            <w:tcW w:w="1682" w:type="dxa"/>
            <w:noWrap w:val="0"/>
            <w:vAlign w:val="center"/>
          </w:tcPr>
          <w:p>
            <w:pPr>
              <w:numPr>
                <w:ilvl w:val="0"/>
                <w:numId w:val="0"/>
              </w:numPr>
              <w:ind w:left="0" w:leftChars="0" w:firstLine="0" w:firstLineChars="0"/>
              <w:jc w:val="center"/>
              <w:rPr>
                <w:rFonts w:hint="default" w:ascii="仿宋" w:hAnsi="仿宋" w:eastAsia="仿宋" w:cs="仿宋"/>
                <w:kern w:val="2"/>
                <w:sz w:val="21"/>
                <w:szCs w:val="21"/>
                <w:vertAlign w:val="baseline"/>
                <w:lang w:val="en-US" w:eastAsia="zh-CN" w:bidi="ar-SA"/>
              </w:rPr>
            </w:pPr>
            <w:r>
              <w:rPr>
                <w:rFonts w:hint="eastAsia" w:ascii="仿宋" w:hAnsi="仿宋" w:eastAsia="仿宋" w:cs="仿宋"/>
                <w:kern w:val="2"/>
                <w:sz w:val="21"/>
                <w:szCs w:val="21"/>
                <w:vertAlign w:val="baseline"/>
                <w:lang w:val="en-US" w:eastAsia="zh-CN" w:bidi="ar-SA"/>
              </w:rPr>
              <w:t>4元/盒</w:t>
            </w:r>
          </w:p>
        </w:tc>
        <w:tc>
          <w:tcPr>
            <w:tcW w:w="1944" w:type="dxa"/>
            <w:noWrap w:val="0"/>
            <w:vAlign w:val="center"/>
          </w:tcPr>
          <w:p>
            <w:pPr>
              <w:numPr>
                <w:ilvl w:val="0"/>
                <w:numId w:val="0"/>
              </w:numPr>
              <w:jc w:val="both"/>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根据采购人要求进行设计、印制。(该项目需要印制两种宣传版本)</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二、采购要求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（一）报价要求：</w:t>
      </w:r>
      <w:r>
        <w:rPr>
          <w:rFonts w:hint="eastAsia" w:ascii="仿宋" w:hAnsi="仿宋" w:eastAsia="仿宋" w:cs="仿宋"/>
          <w:sz w:val="24"/>
          <w:szCs w:val="24"/>
          <w:lang w:val="en-US" w:eastAsia="zh-CN"/>
        </w:rPr>
        <w:t>供应商的报价应包括：人员费用、运输费用、印刷费、管理费及税金等为完成磋商文件规定全部内容所需的一切应有费用。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lang w:eastAsia="zh-CN"/>
        </w:rPr>
        <w:t>样品要求：</w:t>
      </w:r>
      <w:r>
        <w:rPr>
          <w:rFonts w:hint="eastAsia" w:ascii="仿宋" w:hAnsi="仿宋" w:eastAsia="仿宋" w:cs="仿宋"/>
          <w:sz w:val="24"/>
          <w:szCs w:val="24"/>
          <w:lang w:eastAsia="zh-CN"/>
        </w:rPr>
        <w:t>各潜在供应商，请严格按照技术要求及标准提供，每件产品只提供</w:t>
      </w:r>
      <w:r>
        <w:rPr>
          <w:rFonts w:hint="eastAsia" w:ascii="仿宋" w:hAnsi="仿宋" w:eastAsia="仿宋" w:cs="仿宋"/>
          <w:sz w:val="24"/>
          <w:szCs w:val="24"/>
          <w:lang w:val="en-US" w:eastAsia="zh-CN"/>
        </w:rPr>
        <w:t>1份</w:t>
      </w:r>
      <w:r>
        <w:rPr>
          <w:rFonts w:hint="eastAsia" w:ascii="仿宋" w:hAnsi="仿宋" w:eastAsia="仿宋" w:cs="仿宋"/>
          <w:sz w:val="24"/>
          <w:szCs w:val="24"/>
          <w:lang w:eastAsia="zh-CN"/>
        </w:rPr>
        <w:t>样品</w:t>
      </w:r>
      <w:r>
        <w:rPr>
          <w:rFonts w:hint="eastAsia" w:ascii="仿宋" w:hAnsi="仿宋" w:eastAsia="仿宋" w:cs="仿宋"/>
          <w:sz w:val="24"/>
          <w:szCs w:val="24"/>
          <w:lang w:val="en-US" w:eastAsia="zh-CN"/>
        </w:rPr>
        <w:t>（多提供按无效标处理）。磋商时对各供应商提供的样品进行评定。（样品所产生的所有费用，各供应商自行承担。）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（三）时间及地点要求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（1）时间要</w:t>
      </w:r>
      <w:r>
        <w:rPr>
          <w:rFonts w:hint="eastAsia" w:ascii="仿宋" w:hAnsi="仿宋" w:eastAsia="仿宋" w:cs="仿宋"/>
          <w:color w:val="auto"/>
          <w:sz w:val="24"/>
          <w:szCs w:val="24"/>
          <w:lang w:val="en-US" w:eastAsia="zh-CN"/>
        </w:rPr>
        <w:t>求：签订合同后15个工作日内完成供货及配送工作。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（2）交货地点：送至安庆市疾病预防控制中心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（四）付款方式</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全部物品到货验收合格后，10个工作日内付清货款。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（五）投标保证金及履约保证金：</w:t>
      </w:r>
      <w:r>
        <w:rPr>
          <w:rFonts w:hint="eastAsia" w:ascii="仿宋" w:hAnsi="仿宋" w:eastAsia="仿宋" w:cs="仿宋"/>
          <w:sz w:val="24"/>
          <w:szCs w:val="24"/>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（六）验收方法及标准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按照成交人的样品和签订的采购合同和技术要求及标准对每一环节、标准的履约情况进行验收。验收结束后，应当出具验收书，由双方共同签署。</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三、技术要求及标准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（一）双层玻璃保温杯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1.材质（食品接触用）及样式形状（见示意图）：采用优质高硼硅玻璃，盖子及饮口部位采用食品级PP,安全无异味。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2.规格：杯身直径65mm±3mm，高度（含盖）20cm±3cm。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3.容量：360ml-380ml。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4.要求：杯身呈圆柱体状；杯盖密封防漏、韧性抗摔；止水圈采用抗菌硅胶。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5.参数证明文件包括但不限于第三方质量检测报告、产品使用说明书、产品彩页。</w:t>
      </w:r>
    </w:p>
    <w:p>
      <w:pPr>
        <w:pStyle w:val="2"/>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drawing>
          <wp:inline distT="0" distB="0" distL="114300" distR="114300">
            <wp:extent cx="914400" cy="2804795"/>
            <wp:effectExtent l="0" t="0" r="0" b="14605"/>
            <wp:docPr id="1" name="图片 1" descr="茶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茶杯"/>
                    <pic:cNvPicPr>
                      <a:picLocks noChangeAspect="1"/>
                    </pic:cNvPicPr>
                  </pic:nvPicPr>
                  <pic:blipFill>
                    <a:blip r:embed="rId4"/>
                    <a:srcRect l="53754" t="48886" r="22052" b="3209"/>
                    <a:stretch>
                      <a:fillRect/>
                    </a:stretch>
                  </pic:blipFill>
                  <pic:spPr>
                    <a:xfrm>
                      <a:off x="0" y="0"/>
                      <a:ext cx="914400" cy="280479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示意图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（二）洗衣凝珠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1.规格及重量：20±2颗/盒，≧180g/盒；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2.保质期：从采购人接收货物之日起，保质期不得少于12个月；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3.包装：盒装；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4.功效：三效合一；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5.香型：成交时根据采购需求进行采购。</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6.参数证明文件包括但不限于第三方质量检测报告、产品使用说明书、产品彩页。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（三）抽纸（盒纸）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1.外盒包装规格及材质要求：尺寸不小于210mm×110mm×70mm，300g白卡纸，覆亚膜。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2.纸巾</w:t>
      </w:r>
      <w:r>
        <w:rPr>
          <w:rFonts w:hint="default" w:ascii="仿宋" w:hAnsi="仿宋" w:eastAsia="仿宋" w:cs="仿宋"/>
          <w:sz w:val="24"/>
          <w:szCs w:val="24"/>
          <w:lang w:val="en-US" w:eastAsia="zh-CN"/>
        </w:rPr>
        <w:t>主要成分：100%</w:t>
      </w:r>
      <w:r>
        <w:rPr>
          <w:rFonts w:hint="eastAsia" w:ascii="仿宋" w:hAnsi="仿宋" w:eastAsia="仿宋" w:cs="仿宋"/>
          <w:sz w:val="24"/>
          <w:szCs w:val="24"/>
          <w:lang w:val="en-US" w:eastAsia="zh-CN"/>
        </w:rPr>
        <w:t>原生竹浆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3.纸巾展开规格:不小于175mm×175mm,共100抽，每抽3层</w:t>
      </w:r>
      <w:r>
        <w:rPr>
          <w:rFonts w:hint="eastAsia" w:ascii="仿宋" w:hAnsi="仿宋" w:eastAsia="仿宋" w:cs="仿宋"/>
          <w:color w:val="FF000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4.无荧光剂，无甲醛，无刺激气味，使用安全。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5.提供样品要求：按照以上要求提供样品一份。（不按此要求提供的样品，按无效标处理。）</w:t>
      </w:r>
    </w:p>
    <w:p>
      <w:pPr>
        <w:pStyle w:val="4"/>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color w:val="000000"/>
          <w:sz w:val="24"/>
          <w:szCs w:val="24"/>
          <w:lang w:val="en-US" w:eastAsia="zh-CN"/>
        </w:rPr>
        <w:t>参数证明文件包括但不限于第三方质量检测报告、产品使用说明书、产品彩页</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四、特别说明：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1.成交单位的样品现场留存；未成交单位的样品，待评标结束后退回。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b/>
          <w:bCs/>
          <w:sz w:val="24"/>
          <w:szCs w:val="24"/>
          <w:lang w:val="en-US" w:eastAsia="zh-CN"/>
        </w:rPr>
        <w:t>提供的样品</w:t>
      </w:r>
      <w:r>
        <w:rPr>
          <w:rFonts w:hint="eastAsia" w:ascii="仿宋" w:hAnsi="仿宋" w:eastAsia="仿宋" w:cs="仿宋"/>
          <w:sz w:val="24"/>
          <w:szCs w:val="24"/>
          <w:lang w:val="en-US" w:eastAsia="zh-CN"/>
        </w:rPr>
        <w:t>无需印刷宣传标语及采购单位名称。但各潜在供应商在报价时要充分考虑成交后需要根据采购人的要求进行设计和印制宣传标语及采购单位名称的多色印刷费用。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3.成交单位设计的标语及图样需经采购审核通过后，方可制作。</w:t>
      </w:r>
    </w:p>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FDEA34"/>
    <w:multiLevelType w:val="singleLevel"/>
    <w:tmpl w:val="37FDEA34"/>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6F25474C"/>
    <w:rsid w:val="0C594818"/>
    <w:rsid w:val="23096AA8"/>
    <w:rsid w:val="3D45031D"/>
    <w:rsid w:val="3D450BCF"/>
    <w:rsid w:val="45DE130F"/>
    <w:rsid w:val="4DD5187E"/>
    <w:rsid w:val="50DE6667"/>
    <w:rsid w:val="6F254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qFormat/>
    <w:uiPriority w:val="0"/>
    <w:pPr>
      <w:ind w:firstLine="555"/>
    </w:pPr>
  </w:style>
  <w:style w:type="paragraph" w:styleId="4">
    <w:name w:val="Plain Text"/>
    <w:basedOn w:val="1"/>
    <w:qFormat/>
    <w:uiPriority w:val="0"/>
    <w:rPr>
      <w:rFonts w:ascii="宋体" w:hAnsi="Courier New" w:cs="Courier New"/>
      <w:kern w:val="2"/>
      <w:szCs w:val="21"/>
    </w:rPr>
  </w:style>
  <w:style w:type="table" w:styleId="6">
    <w:name w:val="Table Grid"/>
    <w:basedOn w:val="5"/>
    <w:qFormat/>
    <w:uiPriority w:val="0"/>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1457</Words>
  <Characters>1543</Characters>
  <Lines>0</Lines>
  <Paragraphs>0</Paragraphs>
  <TotalTime>8</TotalTime>
  <ScaleCrop>false</ScaleCrop>
  <LinksUpToDate>false</LinksUpToDate>
  <CharactersWithSpaces>1548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2022-11-07T03:21:00Z</dcterms:created>
  <dc:creator>Administrator</dc:creator>
  <cp:lastModifiedBy>Administrator</cp:lastModifiedBy>
  <dcterms:modified xsi:type="dcterms:W3CDTF">2022-11-07T08:45:30Z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497E200688DD4E1DA9323251F7EA965A</vt:lpwstr>
  </property>
</Properties>
</file>