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before="240" w:beforeLines="100"/>
        <w:jc w:val="both"/>
        <w:outlineLvl w:val="0"/>
        <w:rPr>
          <w:rFonts w:hint="eastAsia" w:ascii="方正小标宋_GBK" w:hAnsi="方正小标宋_GBK" w:eastAsia="方正小标宋_GBK" w:cs="方正小标宋_GBK"/>
          <w:sz w:val="32"/>
          <w:szCs w:val="32"/>
          <w:lang w:val="zh-CN"/>
        </w:rPr>
      </w:pPr>
      <w:bookmarkStart w:id="0" w:name="_Toc285612594"/>
      <w:bookmarkStart w:id="1" w:name="_Toc435540979"/>
      <w:bookmarkStart w:id="2" w:name="_Toc390713967"/>
      <w:bookmarkStart w:id="3" w:name="_Toc5767"/>
      <w:r>
        <w:rPr>
          <w:rFonts w:hint="eastAsia" w:ascii="方正小标宋_GBK" w:hAnsi="方正小标宋_GBK" w:eastAsia="方正小标宋_GBK" w:cs="方正小标宋_GBK"/>
          <w:sz w:val="32"/>
          <w:szCs w:val="32"/>
          <w:lang w:val="zh-CN"/>
        </w:rPr>
        <w:t>附件：采购项目技术和商务要求</w:t>
      </w:r>
      <w:bookmarkEnd w:id="0"/>
      <w:bookmarkEnd w:id="1"/>
      <w:bookmarkEnd w:id="2"/>
      <w:bookmarkEnd w:id="3"/>
    </w:p>
    <w:p>
      <w:pPr>
        <w:pStyle w:val="8"/>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bookmarkStart w:id="6" w:name="_GoBack"/>
      <w:bookmarkEnd w:id="6"/>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4" w:name="_Toc24273"/>
    </w:p>
    <w:p>
      <w:pPr>
        <w:pStyle w:val="8"/>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4"/>
    <w:p>
      <w:pPr>
        <w:pStyle w:val="11"/>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5"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p>
      <w:pPr>
        <w:pStyle w:val="11"/>
        <w:widowControl w:val="0"/>
        <w:numPr>
          <w:ilvl w:val="0"/>
          <w:numId w:val="0"/>
        </w:numPr>
        <w:autoSpaceDE w:val="0"/>
        <w:autoSpaceDN w:val="0"/>
        <w:adjustRightInd w:val="0"/>
        <w:spacing w:line="500" w:lineRule="exact"/>
        <w:ind w:left="568" w:leftChars="0"/>
        <w:jc w:val="both"/>
        <w:rPr>
          <w:rFonts w:hint="eastAsia" w:ascii="仿宋" w:hAnsi="仿宋" w:eastAsia="仿宋" w:cs="仿宋"/>
          <w:b/>
          <w:bCs/>
          <w:kern w:val="2"/>
          <w:sz w:val="28"/>
          <w:szCs w:val="28"/>
          <w:lang w:val="en-US" w:eastAsia="zh-CN"/>
        </w:rPr>
      </w:pPr>
    </w:p>
    <w:tbl>
      <w:tblPr>
        <w:tblStyle w:val="9"/>
        <w:tblpPr w:leftFromText="180" w:rightFromText="180" w:vertAnchor="text" w:horzAnchor="page" w:tblpX="1505" w:tblpY="6"/>
        <w:tblOverlap w:val="never"/>
        <w:tblW w:w="49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7"/>
        <w:gridCol w:w="1424"/>
        <w:gridCol w:w="6112"/>
        <w:gridCol w:w="913"/>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88"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730"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产品名称</w:t>
            </w:r>
          </w:p>
        </w:tc>
        <w:tc>
          <w:tcPr>
            <w:tcW w:w="3135"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技术要求</w:t>
            </w:r>
          </w:p>
        </w:tc>
        <w:tc>
          <w:tcPr>
            <w:tcW w:w="468"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478"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8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730"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中性罗氏培养基</w:t>
            </w:r>
          </w:p>
        </w:tc>
        <w:tc>
          <w:tcPr>
            <w:tcW w:w="3135" w:type="pct"/>
            <w:vMerge w:val="restart"/>
            <w:tcBorders>
              <w:top w:val="single" w:color="auto" w:sz="4" w:space="0"/>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1.产品规格：每支培养基含量7ML；管上有喷墨印刷标签，含品名，批号，制造日期，有效日期。</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2.中性罗氏培养基50支/盒，药敏培养基25支/盒。</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3.培养管规格25MM×80MM,使用螺旋盖无毒，无菌，透明塑料PC管，管内培养基斜面长度，管与管之间误差±0.3MM;盒内必须有格板防止倾倒。</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4.斜面占培养管长度的2/3-4/5；培养基成品表面平滑，触之有一定韧度，背面气泡不得多于2个；培养基颜色一致。</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5.培养管需用专用试管，具有透气，防污染的功能。提供专用试管的相关证明文件。</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6。药敏培养基含有下列品名和浓度：对硝基苯甲酸：500ug/ml,异烟肼;0.2ug/ml,利福平：40ug/ml,卡那霉素:30ug/ml,氧氟沙星：2ug/ml.</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7.污染试验:培养基放入35℃-37℃孵育箱内孵育24-48小时，应无细菌生长；生长试验：接种H37Ra结核分枝杆菌至21天可见菌落生长。</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8.每批次培养基均提供检测报告（含污染试验与生长试验等）。</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9.中性罗氏培养基有效期为6个月，药敏罗氏培养基有效期为3个月。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10.运输条件：在2℃-8℃环境保存（可在8℃-25℃温度范围7天内短时运输）。此条件需在产品注册证中明确注明。</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11.上述培养基及包装规格必须全部具备二类医疗器械产品注册证。所有培养基名称需明确体现在注册证中。药敏培养基注册证中必须明确注明所需产品的具体名称和药物成分，浓度等信息，缺少一种所需产品的内容即视为不能满足供货条件。</w:t>
            </w:r>
          </w:p>
        </w:tc>
        <w:tc>
          <w:tcPr>
            <w:tcW w:w="46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478" w:type="pct"/>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snapToGrid w:val="0"/>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18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730"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药敏试验PNB</w:t>
            </w:r>
          </w:p>
        </w:tc>
        <w:tc>
          <w:tcPr>
            <w:tcW w:w="3135"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46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478" w:type="pct"/>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snapToGrid w:val="0"/>
                <w:lang w:val="en-US" w:eastAsia="zh-CN"/>
              </w:rPr>
            </w:pPr>
            <w:r>
              <w:rPr>
                <w:rFonts w:hint="default" w:ascii="Times New Roman" w:hAnsi="Times New Roman" w:eastAsia="宋体" w:cs="Times New Roman"/>
                <w:i w:val="0"/>
                <w:iCs w:val="0"/>
                <w:color w:val="000000"/>
                <w:kern w:val="0"/>
                <w:sz w:val="21"/>
                <w:szCs w:val="21"/>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18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3</w:t>
            </w:r>
          </w:p>
        </w:tc>
        <w:tc>
          <w:tcPr>
            <w:tcW w:w="730"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药敏试验RFP</w:t>
            </w:r>
          </w:p>
        </w:tc>
        <w:tc>
          <w:tcPr>
            <w:tcW w:w="3135"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46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478" w:type="pct"/>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snapToGrid w:val="0"/>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8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4</w:t>
            </w:r>
          </w:p>
        </w:tc>
        <w:tc>
          <w:tcPr>
            <w:tcW w:w="730"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药敏试验INH</w:t>
            </w:r>
          </w:p>
        </w:tc>
        <w:tc>
          <w:tcPr>
            <w:tcW w:w="3135"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46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478" w:type="pct"/>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snapToGrid w:val="0"/>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8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5</w:t>
            </w:r>
          </w:p>
        </w:tc>
        <w:tc>
          <w:tcPr>
            <w:tcW w:w="730"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药敏试验OFX</w:t>
            </w:r>
          </w:p>
        </w:tc>
        <w:tc>
          <w:tcPr>
            <w:tcW w:w="3135"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46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478" w:type="pct"/>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snapToGrid w:val="0"/>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8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6</w:t>
            </w:r>
          </w:p>
        </w:tc>
        <w:tc>
          <w:tcPr>
            <w:tcW w:w="730"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药敏试验KM</w:t>
            </w:r>
          </w:p>
        </w:tc>
        <w:tc>
          <w:tcPr>
            <w:tcW w:w="3135" w:type="pct"/>
            <w:vMerge w:val="continue"/>
            <w:tcBorders>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46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478" w:type="pct"/>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napToGrid w:val="0"/>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8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7</w:t>
            </w:r>
          </w:p>
        </w:tc>
        <w:tc>
          <w:tcPr>
            <w:tcW w:w="730"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药敏试验套组</w:t>
            </w:r>
          </w:p>
        </w:tc>
        <w:tc>
          <w:tcPr>
            <w:tcW w:w="3135"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1.材质：PC;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2.每套含四根试管，分别为：A管[含4.5克玻</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璃珠，2ml  7H9培养液（0.5%Tween80),外尺寸：Φ25mm(±0.5）×80mm(±1)]; B管。C管。D管[各含5ml,7H9培养液（0.5%Tween80),外尺寸：Φ15mm(±0.5)×103mm (±1)]  </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3.每支管上注明产品名称及生产日期； </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4.效期（使用年限）：未开封原包装效期为≥6个月。                    </w:t>
            </w:r>
          </w:p>
        </w:tc>
        <w:tc>
          <w:tcPr>
            <w:tcW w:w="468"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盒</w:t>
            </w:r>
          </w:p>
        </w:tc>
        <w:tc>
          <w:tcPr>
            <w:tcW w:w="478" w:type="pct"/>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snapToGrid w:val="0"/>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18" w:type="pct"/>
            <w:gridSpan w:val="2"/>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说明</w:t>
            </w:r>
          </w:p>
        </w:tc>
        <w:tc>
          <w:tcPr>
            <w:tcW w:w="4081" w:type="pct"/>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60" w:lineRule="exact"/>
              <w:jc w:val="both"/>
              <w:textAlignment w:val="auto"/>
              <w:rPr>
                <w:rFonts w:hint="eastAsia" w:ascii="仿宋" w:hAnsi="仿宋" w:eastAsia="仿宋" w:cs="仿宋"/>
                <w:b/>
                <w:bCs/>
                <w:snapToGrid w:val="0"/>
                <w:sz w:val="22"/>
                <w:szCs w:val="22"/>
                <w:lang w:val="en-US" w:eastAsia="zh-CN"/>
              </w:rPr>
            </w:pPr>
            <w:r>
              <w:rPr>
                <w:rFonts w:hint="eastAsia" w:ascii="仿宋" w:hAnsi="仿宋" w:eastAsia="仿宋" w:cs="仿宋"/>
                <w:b/>
                <w:bCs/>
                <w:snapToGrid w:val="0"/>
                <w:sz w:val="22"/>
                <w:szCs w:val="22"/>
                <w:lang w:val="en-US" w:eastAsia="zh-CN"/>
              </w:rPr>
              <w:t>以上所有产品须为同一厂家生产。</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3.供应商的响应文件必须标明所投货物的品牌与参数，保证原厂正品供货，提供相关资料等。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4.供货及时、充足，所有货物须送货上门，入库。货物必须按照该货物适宜的运输条件要求进行运输，要有明确的温度监控设施，监控结果要可视、可记录，所有相关的运输费用由供方负责承担。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5.需提供技术证明文件之一（技术要求中要求的证明文件、第三方检测报告、产品技术白皮书、产品使用说明书）予以证明所提供的产品符合以上技术要求。</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 w:hAnsi="仿宋" w:eastAsia="仿宋" w:cs="仿宋"/>
                <w:snapToGrid w:val="0"/>
                <w:lang w:val="en-US" w:eastAsia="zh-CN"/>
              </w:rPr>
            </w:pPr>
            <w:r>
              <w:rPr>
                <w:rFonts w:hint="eastAsia" w:ascii="仿宋" w:hAnsi="仿宋" w:eastAsia="仿宋" w:cs="Times New Roman"/>
                <w:b/>
                <w:bCs/>
                <w:sz w:val="22"/>
                <w:szCs w:val="22"/>
                <w:lang w:val="en-US" w:eastAsia="zh-CN"/>
              </w:rPr>
              <w:t>6.报价文件中需提供产品的产品注册证。</w:t>
            </w:r>
          </w:p>
        </w:tc>
      </w:tr>
    </w:tbl>
    <w:p>
      <w:pPr>
        <w:pStyle w:val="11"/>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（三）售后服务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2.供货要求：</w:t>
      </w:r>
      <w:r>
        <w:rPr>
          <w:rFonts w:hint="eastAsia" w:ascii="仿宋" w:hAnsi="仿宋" w:eastAsia="仿宋" w:cs="仿宋"/>
          <w:snapToGrid w:val="0"/>
          <w:lang w:val="en-US" w:eastAsia="zh-CN"/>
        </w:rPr>
        <w:t>供应商成交以后，采购人按批次向供应商发出供货通知书时，成交供应商根据采购人要求按批供货，否则，采购人有权解除合同，由此造成的全部损失，由成交供应商全部承担。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snapToGrid w:val="0"/>
          <w:lang w:val="en-US" w:eastAsia="zh-CN"/>
        </w:rPr>
        <w:t>每批次</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四</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bookmarkEnd w:id="5"/>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DC0EC"/>
    <w:multiLevelType w:val="singleLevel"/>
    <w:tmpl w:val="905DC0EC"/>
    <w:lvl w:ilvl="0" w:tentative="0">
      <w:start w:val="1"/>
      <w:numFmt w:val="decimal"/>
      <w:lvlText w:val="%1."/>
      <w:lvlJc w:val="left"/>
      <w:pPr>
        <w:tabs>
          <w:tab w:val="left" w:pos="312"/>
        </w:tabs>
      </w:pPr>
    </w:lvl>
  </w:abstractNum>
  <w:abstractNum w:abstractNumId="1">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22893C78"/>
    <w:rsid w:val="22893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Plain Text"/>
    <w:basedOn w:val="1"/>
    <w:qFormat/>
    <w:uiPriority w:val="0"/>
    <w:rPr>
      <w:rFonts w:ascii="宋体" w:hAnsi="Courier New" w:cs="Courier New"/>
      <w:kern w:val="2"/>
      <w:szCs w:val="21"/>
    </w:rPr>
  </w:style>
  <w:style w:type="paragraph" w:customStyle="1" w:styleId="11">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2023-02-10T07:58:00Z</dcterms:created>
  <dc:creator>Administrator</dc:creator>
  <cp:lastModifiedBy>Administrator</cp:lastModifiedBy>
  <dcterms:modified xsi:type="dcterms:W3CDTF">2023-02-10T07:59:29Z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3067EE73B0044AA1B9885D9B4B54FA8E</vt:lpwstr>
  </property>
</Properties>
</file>