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before="240" w:beforeLines="100"/>
        <w:jc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val="zh-CN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/>
        </w:rPr>
        <w:t>采购项目技术和商务要求</w:t>
      </w:r>
    </w:p>
    <w:p>
      <w:pPr>
        <w:pStyle w:val="5"/>
        <w:rPr>
          <w:rFonts w:hint="eastAsia"/>
          <w:lang w:val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为鼓励不同品牌的充分竞争，如某设备的某技术参数或要求属于个别品牌专有，则该技术参数及要求不具有限制性，供应商可对该参数或要求进行适当调整，但这种调整整体上要优于或相当于询价文件的相关要求，并说明调整理由，且该调整须经询价小组审核认可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1.成交人提供的货物为进口产品的，供货时须向采购人提供所投进口产品的海关报关单等证明材料。</w:t>
      </w:r>
      <w:bookmarkStart w:id="0" w:name="_Toc24273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2.原装进口的产品，如国内产品满足需求也可参与采购竞争。</w:t>
      </w:r>
    </w:p>
    <w:bookmarkEnd w:id="0"/>
    <w:p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line="500" w:lineRule="exact"/>
        <w:jc w:val="both"/>
        <w:rPr>
          <w:rFonts w:hint="eastAsia" w:ascii="Times New Roman" w:hAnsi="Times New Roman" w:eastAsia="黑体"/>
          <w:sz w:val="28"/>
          <w:szCs w:val="28"/>
          <w:lang w:eastAsia="zh-CN"/>
        </w:rPr>
      </w:pPr>
      <w:bookmarkStart w:id="1" w:name="_Toc285612596"/>
      <w:r>
        <w:rPr>
          <w:rFonts w:ascii="Times New Roman" w:hAnsi="Times New Roman" w:eastAsia="黑体"/>
          <w:sz w:val="28"/>
          <w:szCs w:val="28"/>
          <w:lang w:eastAsia="zh-CN"/>
        </w:rPr>
        <w:t>技术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要求</w:t>
      </w:r>
    </w:p>
    <w:p>
      <w:pPr>
        <w:pStyle w:val="11"/>
        <w:widowControl w:val="0"/>
        <w:numPr>
          <w:ilvl w:val="0"/>
          <w:numId w:val="0"/>
        </w:numPr>
        <w:autoSpaceDE w:val="0"/>
        <w:autoSpaceDN w:val="0"/>
        <w:adjustRightInd w:val="0"/>
        <w:spacing w:line="500" w:lineRule="exact"/>
        <w:ind w:left="568" w:leftChars="0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 w:bidi="ar-SA"/>
        </w:rPr>
        <w:t>（一）艾滋病病毒载量检测仪器：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罗氏Cobas AmpliPrep检测仪器</w:t>
      </w:r>
    </w:p>
    <w:p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line="500" w:lineRule="exact"/>
        <w:jc w:val="both"/>
        <w:rPr>
          <w:rFonts w:hint="eastAsia" w:ascii="Times New Roman" w:hAnsi="Times New Roman" w:eastAsia="黑体" w:cs="Times New Roman"/>
          <w:sz w:val="24"/>
          <w:szCs w:val="24"/>
          <w:lang w:val="zh-CN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zh-CN" w:eastAsia="zh-CN"/>
        </w:rPr>
        <w:t>商务要求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（一）报价要求：</w:t>
      </w:r>
      <w:r>
        <w:rPr>
          <w:rFonts w:hint="eastAsia" w:ascii="仿宋" w:hAnsi="仿宋" w:eastAsia="仿宋" w:cs="仿宋"/>
        </w:rPr>
        <w:t>供应商的报价应包括：人员费用、运输费用、</w:t>
      </w:r>
      <w:r>
        <w:rPr>
          <w:rFonts w:hint="eastAsia" w:ascii="仿宋" w:hAnsi="仿宋" w:eastAsia="仿宋" w:cs="仿宋"/>
          <w:lang w:eastAsia="zh-CN"/>
        </w:rPr>
        <w:t>产品费、</w:t>
      </w:r>
      <w:r>
        <w:rPr>
          <w:rFonts w:hint="eastAsia" w:ascii="仿宋" w:hAnsi="仿宋" w:eastAsia="仿宋" w:cs="仿宋"/>
        </w:rPr>
        <w:t>管理费</w:t>
      </w:r>
      <w:r>
        <w:rPr>
          <w:rFonts w:hint="eastAsia" w:ascii="仿宋" w:hAnsi="仿宋" w:eastAsia="仿宋" w:cs="仿宋"/>
          <w:lang w:eastAsia="zh-CN"/>
        </w:rPr>
        <w:t>、服务费</w:t>
      </w:r>
      <w:r>
        <w:rPr>
          <w:rFonts w:hint="eastAsia" w:ascii="仿宋" w:hAnsi="仿宋" w:eastAsia="仿宋" w:cs="仿宋"/>
        </w:rPr>
        <w:t>及税金等为完成</w:t>
      </w:r>
      <w:r>
        <w:rPr>
          <w:rFonts w:hint="eastAsia" w:ascii="仿宋" w:hAnsi="仿宋" w:eastAsia="仿宋" w:cs="仿宋"/>
          <w:lang w:eastAsia="zh-CN"/>
        </w:rPr>
        <w:t>询价</w:t>
      </w:r>
      <w:r>
        <w:rPr>
          <w:rFonts w:hint="eastAsia" w:ascii="仿宋" w:hAnsi="仿宋" w:eastAsia="仿宋" w:cs="仿宋"/>
        </w:rPr>
        <w:t>文件规定全部内容所需的一切应有费用。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snapToGrid w:val="0"/>
          <w:lang w:val="zh-CN" w:eastAsia="zh-CN"/>
        </w:rPr>
      </w:pPr>
      <w:r>
        <w:rPr>
          <w:rFonts w:hint="eastAsia" w:ascii="仿宋" w:hAnsi="仿宋" w:eastAsia="仿宋" w:cs="仿宋"/>
          <w:b/>
          <w:bCs/>
          <w:snapToGrid w:val="0"/>
          <w:lang w:eastAsia="zh-CN"/>
        </w:rPr>
        <w:t>（二）交货地点：安庆市境内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b/>
          <w:bCs/>
          <w:snapToGrid w:val="0"/>
          <w:lang w:eastAsia="zh-CN"/>
        </w:rPr>
        <w:t>三）人员培训要求：无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napToGrid w:val="0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lang w:eastAsia="zh-CN"/>
        </w:rPr>
        <w:t>（三）服务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</w:t>
      </w:r>
      <w:r>
        <w:rPr>
          <w:rFonts w:hint="eastAsia" w:ascii="仿宋" w:hAnsi="仿宋" w:eastAsia="仿宋" w:cs="仿宋"/>
        </w:rPr>
        <w:t>依据</w:t>
      </w:r>
      <w:r>
        <w:rPr>
          <w:rFonts w:hint="eastAsia" w:ascii="仿宋" w:hAnsi="仿宋" w:eastAsia="仿宋" w:cs="仿宋"/>
          <w:lang w:eastAsia="zh-CN"/>
        </w:rPr>
        <w:t>仪器设备</w:t>
      </w:r>
      <w:r>
        <w:rPr>
          <w:rFonts w:hint="eastAsia" w:ascii="仿宋" w:hAnsi="仿宋" w:eastAsia="仿宋" w:cs="仿宋"/>
        </w:rPr>
        <w:t>的</w:t>
      </w:r>
      <w:r>
        <w:rPr>
          <w:rFonts w:hint="eastAsia" w:ascii="仿宋" w:hAnsi="仿宋" w:eastAsia="仿宋" w:cs="仿宋"/>
          <w:lang w:eastAsia="zh-CN"/>
        </w:rPr>
        <w:t>相关要求</w:t>
      </w:r>
      <w:r>
        <w:rPr>
          <w:rFonts w:hint="eastAsia" w:ascii="仿宋" w:hAnsi="仿宋" w:eastAsia="仿宋" w:cs="仿宋"/>
        </w:rPr>
        <w:t>，提供</w:t>
      </w:r>
      <w:r>
        <w:rPr>
          <w:rFonts w:hint="eastAsia" w:ascii="仿宋" w:hAnsi="仿宋" w:eastAsia="仿宋" w:cs="仿宋"/>
          <w:lang w:eastAsia="zh-CN"/>
        </w:rPr>
        <w:t>维修、保养服务，包括但不限于</w:t>
      </w:r>
      <w:r>
        <w:rPr>
          <w:rFonts w:hint="eastAsia" w:ascii="仿宋" w:hAnsi="仿宋" w:eastAsia="仿宋" w:cs="仿宋"/>
          <w:lang w:val="en-US" w:eastAsia="zh-CN"/>
        </w:rPr>
        <w:t>仪器部件与系统检测、更换、修理等，</w:t>
      </w:r>
      <w:r>
        <w:rPr>
          <w:rFonts w:hint="eastAsia" w:ascii="仿宋" w:hAnsi="仿宋" w:eastAsia="仿宋" w:cs="仿宋"/>
          <w:lang w:eastAsia="zh-CN"/>
        </w:rPr>
        <w:t>供应商应谨慎报价，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/>
          <w:bCs/>
          <w:snapToGrid w:val="0"/>
          <w:lang w:val="en-US" w:eastAsia="zh-CN"/>
        </w:rPr>
        <w:t>2.付款及结算方式：</w:t>
      </w:r>
      <w:r>
        <w:rPr>
          <w:rFonts w:hint="eastAsia" w:ascii="仿宋" w:hAnsi="仿宋" w:eastAsia="仿宋" w:cs="仿宋"/>
          <w:b w:val="0"/>
          <w:bCs w:val="0"/>
          <w:snapToGrid w:val="0"/>
          <w:lang w:val="en-US" w:eastAsia="zh-CN"/>
        </w:rPr>
        <w:t>合同签订之日起7个工作日内付50%，余下部分服务半年后付清。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（</w:t>
      </w:r>
      <w:r>
        <w:rPr>
          <w:rFonts w:hint="eastAsia" w:ascii="仿宋" w:hAnsi="仿宋" w:eastAsia="仿宋" w:cs="仿宋"/>
          <w:b/>
          <w:bCs/>
          <w:lang w:eastAsia="zh-CN"/>
        </w:rPr>
        <w:t>四</w:t>
      </w:r>
      <w:r>
        <w:rPr>
          <w:rFonts w:hint="eastAsia" w:ascii="仿宋" w:hAnsi="仿宋" w:eastAsia="仿宋" w:cs="仿宋"/>
          <w:b/>
          <w:bCs/>
        </w:rPr>
        <w:t>）验收方法及标准</w:t>
      </w:r>
    </w:p>
    <w:p>
      <w:pPr>
        <w:spacing w:before="240" w:beforeLines="100"/>
        <w:jc w:val="both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按照签订的采购合同</w:t>
      </w:r>
      <w:r>
        <w:rPr>
          <w:rFonts w:hint="eastAsia" w:ascii="仿宋" w:hAnsi="仿宋" w:eastAsia="仿宋" w:cs="仿宋"/>
          <w:lang w:eastAsia="zh-CN"/>
        </w:rPr>
        <w:t>、服务</w:t>
      </w:r>
      <w:r>
        <w:rPr>
          <w:rFonts w:hint="eastAsia" w:ascii="仿宋" w:hAnsi="仿宋" w:eastAsia="仿宋" w:cs="仿宋"/>
        </w:rPr>
        <w:t>标准对每一</w:t>
      </w:r>
      <w:r>
        <w:rPr>
          <w:rFonts w:hint="eastAsia" w:ascii="仿宋" w:hAnsi="仿宋" w:eastAsia="仿宋" w:cs="仿宋"/>
          <w:lang w:eastAsia="zh-CN"/>
        </w:rPr>
        <w:t>季度</w:t>
      </w:r>
      <w:r>
        <w:rPr>
          <w:rFonts w:hint="eastAsia" w:ascii="仿宋" w:hAnsi="仿宋" w:eastAsia="仿宋" w:cs="仿宋"/>
        </w:rPr>
        <w:t>的履约情况进行验收。</w:t>
      </w:r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A2991"/>
    <w:multiLevelType w:val="multilevel"/>
    <w:tmpl w:val="39DA2991"/>
    <w:lvl w:ilvl="0" w:tentative="0">
      <w:start w:val="1"/>
      <w:numFmt w:val="chineseCountingThousand"/>
      <w:suff w:val="nothing"/>
      <w:lvlText w:val="%1、"/>
      <w:lvlJc w:val="left"/>
      <w:pPr>
        <w:ind w:left="13" w:firstLine="555"/>
      </w:pPr>
      <w:rPr>
        <w:rFonts w:hint="eastAsia" w:cs="Times New Roman"/>
        <w:b w:val="0"/>
      </w:rPr>
    </w:lvl>
    <w:lvl w:ilvl="1" w:tentative="0">
      <w:start w:val="1"/>
      <w:numFmt w:val="japaneseCounting"/>
      <w:lvlText w:val="%2、"/>
      <w:lvlJc w:val="left"/>
      <w:pPr>
        <w:ind w:left="1996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82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1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GUzZDdjZWMzOWEzMGQwNzc2YmMxNWIzOWRiOTkifQ=="/>
  </w:docVars>
  <w:rsids>
    <w:rsidRoot w:val="00000000"/>
    <w:rsid w:val="0143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widowControl w:val="0"/>
      <w:ind w:left="420" w:firstLine="420" w:firstLineChars="200"/>
      <w:jc w:val="both"/>
    </w:pPr>
    <w:rPr>
      <w:rFonts w:ascii="Times New Roman" w:hAnsi="@仿宋_GB2312" w:eastAsia="楷体_GB2312" w:cs="Times New Roman"/>
      <w:kern w:val="2"/>
      <w:sz w:val="32"/>
      <w:szCs w:val="20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555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qFormat/>
    <w:uiPriority w:val="0"/>
    <w:pPr>
      <w:spacing w:line="360" w:lineRule="auto"/>
      <w:ind w:firstLine="241" w:firstLineChars="100"/>
      <w:jc w:val="center"/>
    </w:pPr>
    <w:rPr>
      <w:b/>
      <w:bCs/>
      <w:color w:val="000000"/>
      <w:kern w:val="0"/>
    </w:rPr>
  </w:style>
  <w:style w:type="paragraph" w:styleId="6">
    <w:name w:val="Body Text"/>
    <w:basedOn w:val="1"/>
    <w:next w:val="7"/>
    <w:qFormat/>
    <w:uiPriority w:val="0"/>
    <w:rPr>
      <w:sz w:val="21"/>
    </w:rPr>
  </w:style>
  <w:style w:type="paragraph" w:styleId="7">
    <w:name w:val="Date"/>
    <w:basedOn w:val="1"/>
    <w:next w:val="1"/>
    <w:qFormat/>
    <w:uiPriority w:val="0"/>
    <w:rPr>
      <w:b/>
      <w:sz w:val="28"/>
    </w:rPr>
  </w:style>
  <w:style w:type="paragraph" w:styleId="8">
    <w:name w:val="Plain Text"/>
    <w:basedOn w:val="1"/>
    <w:qFormat/>
    <w:uiPriority w:val="0"/>
    <w:rPr>
      <w:rFonts w:ascii="宋体" w:hAnsi="Courier New" w:cs="Courier New"/>
      <w:kern w:val="2"/>
      <w:szCs w:val="21"/>
    </w:rPr>
  </w:style>
  <w:style w:type="paragraph" w:customStyle="1" w:styleId="11">
    <w:name w:val="List Paragraph"/>
    <w:basedOn w:val="1"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2023-06-25T07:45:18Z</dcterms:created>
  <dc:creator>Administrator</dc:creator>
  <cp:lastModifiedBy>周敏</cp:lastModifiedBy>
  <dcterms:modified xsi:type="dcterms:W3CDTF">2023-06-25T07:46:21Z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12D7944355844F25ACA8A39CF79DB0C7_12</vt:lpwstr>
  </property>
</Properties>
</file>