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ageBreakBefore w:val="0"/>
        <w:kinsoku/>
        <w:wordWrap/>
        <w:overflowPunct/>
        <w:topLinePunct w:val="0"/>
        <w:autoSpaceDE/>
        <w:autoSpaceDN/>
        <w:bidi w:val="0"/>
        <w:adjustRightInd/>
        <w:snapToGrid/>
        <w:spacing w:line="520" w:lineRule="exact"/>
        <w:rPr>
          <w:color w:val="auto"/>
        </w:rPr>
      </w:pPr>
      <w:bookmarkStart w:id="1" w:name="_GoBack"/>
      <w:r>
        <w:rPr>
          <w:rFonts w:hint="eastAsia" w:ascii="仿宋" w:hAnsi="仿宋" w:eastAsia="仿宋" w:cs="仿宋"/>
          <w:color w:val="auto"/>
          <w:sz w:val="36"/>
          <w:szCs w:val="36"/>
        </w:rPr>
        <w:t>货物需求及技术要求</w:t>
      </w:r>
    </w:p>
    <w:bookmarkEnd w:id="1"/>
    <w:p>
      <w:pPr>
        <w:pageBreakBefore w:val="0"/>
        <w:numPr>
          <w:ilvl w:val="0"/>
          <w:numId w:val="1"/>
        </w:numPr>
        <w:kinsoku/>
        <w:wordWrap/>
        <w:overflowPunct/>
        <w:topLinePunct w:val="0"/>
        <w:autoSpaceDE/>
        <w:autoSpaceDN/>
        <w:bidi w:val="0"/>
        <w:adjustRightInd/>
        <w:snapToGrid/>
        <w:spacing w:line="520" w:lineRule="exact"/>
        <w:rPr>
          <w:rFonts w:ascii="黑体" w:hAnsi="黑体" w:eastAsia="黑体" w:cs="黑体"/>
          <w:color w:val="auto"/>
          <w:sz w:val="28"/>
          <w:szCs w:val="28"/>
        </w:rPr>
      </w:pPr>
      <w:r>
        <w:rPr>
          <w:rFonts w:hint="eastAsia" w:ascii="黑体" w:hAnsi="黑体" w:eastAsia="黑体" w:cs="黑体"/>
          <w:color w:val="auto"/>
          <w:sz w:val="28"/>
          <w:szCs w:val="28"/>
        </w:rPr>
        <w:t>货物需求一览表</w:t>
      </w:r>
    </w:p>
    <w:tbl>
      <w:tblPr>
        <w:tblStyle w:val="8"/>
        <w:tblW w:w="9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455"/>
        <w:gridCol w:w="4230"/>
        <w:gridCol w:w="672"/>
        <w:gridCol w:w="933"/>
        <w:gridCol w:w="951"/>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520" w:lineRule="exact"/>
              <w:jc w:val="center"/>
              <w:rPr>
                <w:rFonts w:ascii="仿宋" w:hAnsi="仿宋" w:eastAsia="仿宋" w:cs="仿宋"/>
                <w:color w:val="auto"/>
                <w:kern w:val="0"/>
                <w:sz w:val="28"/>
                <w:szCs w:val="28"/>
              </w:rPr>
            </w:pPr>
            <w:bookmarkStart w:id="0" w:name="OLE_LINK1"/>
            <w:r>
              <w:rPr>
                <w:rFonts w:hint="eastAsia" w:ascii="仿宋" w:hAnsi="仿宋" w:eastAsia="仿宋" w:cs="仿宋"/>
                <w:color w:val="auto"/>
                <w:kern w:val="0"/>
                <w:sz w:val="28"/>
                <w:szCs w:val="28"/>
              </w:rPr>
              <w:t>序号</w:t>
            </w:r>
          </w:p>
        </w:tc>
        <w:tc>
          <w:tcPr>
            <w:tcW w:w="14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520" w:lineRule="exact"/>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货物名称</w:t>
            </w:r>
          </w:p>
        </w:tc>
        <w:tc>
          <w:tcPr>
            <w:tcW w:w="4230"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520" w:lineRule="exact"/>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技术参数</w:t>
            </w:r>
          </w:p>
        </w:tc>
        <w:tc>
          <w:tcPr>
            <w:tcW w:w="672"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520" w:lineRule="exact"/>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单位</w:t>
            </w:r>
          </w:p>
        </w:tc>
        <w:tc>
          <w:tcPr>
            <w:tcW w:w="933"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520" w:lineRule="exact"/>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预计年用量</w:t>
            </w:r>
          </w:p>
        </w:tc>
        <w:tc>
          <w:tcPr>
            <w:tcW w:w="951"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520" w:lineRule="exact"/>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单价（元）</w:t>
            </w:r>
          </w:p>
        </w:tc>
        <w:tc>
          <w:tcPr>
            <w:tcW w:w="96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520" w:lineRule="exact"/>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4"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520" w:lineRule="exact"/>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1</w:t>
            </w:r>
          </w:p>
        </w:tc>
        <w:tc>
          <w:tcPr>
            <w:tcW w:w="14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520" w:lineRule="exact"/>
              <w:jc w:val="center"/>
              <w:textAlignment w:val="center"/>
              <w:rPr>
                <w:rFonts w:ascii="仿宋" w:hAnsi="仿宋" w:eastAsia="仿宋" w:cs="仿宋"/>
                <w:color w:val="auto"/>
                <w:sz w:val="28"/>
                <w:szCs w:val="28"/>
              </w:rPr>
            </w:pPr>
            <w:r>
              <w:rPr>
                <w:rFonts w:hint="eastAsia" w:ascii="仿宋" w:hAnsi="仿宋" w:eastAsia="仿宋" w:cs="仿宋"/>
                <w:color w:val="auto"/>
                <w:sz w:val="28"/>
                <w:szCs w:val="28"/>
              </w:rPr>
              <w:t>药物基因检测试剂单元</w:t>
            </w:r>
          </w:p>
          <w:p>
            <w:pPr>
              <w:pageBreakBefore w:val="0"/>
              <w:widowControl/>
              <w:kinsoku/>
              <w:wordWrap/>
              <w:overflowPunct/>
              <w:topLinePunct w:val="0"/>
              <w:autoSpaceDE/>
              <w:autoSpaceDN/>
              <w:bidi w:val="0"/>
              <w:adjustRightInd/>
              <w:snapToGrid/>
              <w:spacing w:line="520" w:lineRule="exact"/>
              <w:jc w:val="center"/>
              <w:rPr>
                <w:rFonts w:ascii="仿宋" w:hAnsi="仿宋" w:eastAsia="仿宋" w:cs="仿宋"/>
                <w:color w:val="auto"/>
                <w:kern w:val="0"/>
                <w:sz w:val="28"/>
                <w:szCs w:val="28"/>
              </w:rPr>
            </w:pPr>
          </w:p>
        </w:tc>
        <w:tc>
          <w:tcPr>
            <w:tcW w:w="4230"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520" w:lineRule="exact"/>
              <w:jc w:val="center"/>
              <w:rPr>
                <w:rFonts w:ascii="仿宋" w:hAnsi="仿宋" w:eastAsia="仿宋" w:cs="仿宋"/>
                <w:color w:val="auto"/>
                <w:sz w:val="28"/>
                <w:szCs w:val="28"/>
              </w:rPr>
            </w:pPr>
            <w:r>
              <w:rPr>
                <w:rFonts w:hint="eastAsia" w:ascii="仿宋" w:hAnsi="仿宋" w:eastAsia="仿宋" w:cs="仿宋"/>
                <w:color w:val="auto"/>
                <w:sz w:val="28"/>
                <w:szCs w:val="28"/>
              </w:rPr>
              <w:t>限荧光原位杂交技术，试剂有效期15个月以上</w:t>
            </w:r>
          </w:p>
          <w:p>
            <w:pPr>
              <w:pageBreakBefore w:val="0"/>
              <w:widowControl/>
              <w:kinsoku/>
              <w:wordWrap/>
              <w:overflowPunct/>
              <w:topLinePunct w:val="0"/>
              <w:autoSpaceDE/>
              <w:autoSpaceDN/>
              <w:bidi w:val="0"/>
              <w:adjustRightInd/>
              <w:snapToGrid/>
              <w:spacing w:line="520" w:lineRule="exact"/>
              <w:jc w:val="center"/>
              <w:rPr>
                <w:rFonts w:ascii="仿宋" w:hAnsi="仿宋" w:eastAsia="仿宋" w:cs="仿宋"/>
                <w:color w:val="auto"/>
                <w:sz w:val="28"/>
                <w:szCs w:val="28"/>
              </w:rPr>
            </w:pPr>
            <w:r>
              <w:rPr>
                <w:rFonts w:hint="eastAsia" w:ascii="仿宋" w:hAnsi="仿宋" w:eastAsia="仿宋" w:cs="仿宋"/>
                <w:color w:val="auto"/>
                <w:kern w:val="0"/>
                <w:sz w:val="28"/>
                <w:szCs w:val="28"/>
                <w:lang w:bidi="ar"/>
              </w:rPr>
              <w:t>★</w:t>
            </w:r>
            <w:r>
              <w:rPr>
                <w:rFonts w:hint="eastAsia" w:ascii="仿宋" w:hAnsi="仿宋" w:eastAsia="仿宋" w:cs="仿宋"/>
                <w:color w:val="auto"/>
                <w:sz w:val="28"/>
                <w:szCs w:val="28"/>
              </w:rPr>
              <w:t>1、要求可检测SNP位点不少于100个，包含以下药物以及基因位点检测：</w:t>
            </w:r>
          </w:p>
          <w:p>
            <w:pPr>
              <w:pStyle w:val="2"/>
              <w:pageBreakBefore w:val="0"/>
              <w:kinsoku/>
              <w:wordWrap/>
              <w:overflowPunct/>
              <w:topLinePunct w:val="0"/>
              <w:autoSpaceDE/>
              <w:autoSpaceDN/>
              <w:bidi w:val="0"/>
              <w:adjustRightInd/>
              <w:snapToGrid/>
              <w:spacing w:line="520" w:lineRule="exact"/>
              <w:ind w:left="67" w:leftChars="32" w:firstLine="2" w:firstLineChars="0"/>
              <w:jc w:val="left"/>
              <w:rPr>
                <w:rFonts w:ascii="仿宋" w:hAnsi="仿宋" w:eastAsia="仿宋" w:cs="仿宋"/>
                <w:color w:val="auto"/>
                <w:sz w:val="28"/>
                <w:szCs w:val="28"/>
              </w:rPr>
            </w:pPr>
            <w:r>
              <w:rPr>
                <w:rFonts w:hint="eastAsia" w:ascii="仿宋" w:hAnsi="仿宋" w:eastAsia="仿宋" w:cs="仿宋"/>
                <w:color w:val="auto"/>
                <w:sz w:val="28"/>
                <w:szCs w:val="28"/>
              </w:rPr>
              <w:t>A: 心脑血管系统药物：氯吡格雷（CYP2C19*2、CYP2C19*3、CYP2C19*17）、阿司匹林（GP1BA、PEAR1、LTC4S）、替格瑞洛（PEAR1）、华法林（CYP2C9*3、VKORC1）、肝素抵抗（SERPINC1）、五类降压药（CACNA1C、CYP2C9*3、ACE、ADD1、CYP2D6*10、ADRB1、ADRB2）、他汀类降压药物（ApoE、SLCO1B1、KIF6、ABCG2）、硝酸甘油（ALDH2）。</w:t>
            </w:r>
          </w:p>
          <w:p>
            <w:pPr>
              <w:pStyle w:val="2"/>
              <w:pageBreakBefore w:val="0"/>
              <w:kinsoku/>
              <w:wordWrap/>
              <w:overflowPunct/>
              <w:topLinePunct w:val="0"/>
              <w:autoSpaceDE/>
              <w:autoSpaceDN/>
              <w:bidi w:val="0"/>
              <w:adjustRightInd/>
              <w:snapToGrid/>
              <w:spacing w:line="520" w:lineRule="exact"/>
              <w:ind w:left="67" w:leftChars="32" w:firstLine="2" w:firstLineChars="0"/>
              <w:jc w:val="left"/>
              <w:rPr>
                <w:rFonts w:ascii="仿宋" w:hAnsi="仿宋" w:eastAsia="仿宋" w:cs="仿宋"/>
                <w:color w:val="auto"/>
                <w:sz w:val="28"/>
                <w:szCs w:val="28"/>
              </w:rPr>
            </w:pPr>
            <w:r>
              <w:rPr>
                <w:rFonts w:hint="eastAsia" w:ascii="仿宋" w:hAnsi="仿宋" w:eastAsia="仿宋" w:cs="仿宋"/>
                <w:color w:val="auto"/>
                <w:sz w:val="28"/>
                <w:szCs w:val="28"/>
              </w:rPr>
              <w:t xml:space="preserve">B: 内分泌系统药物：二甲双胍（IRS1）、西格列汀、沙格列汀、维格列汀、利格列汀和阿格列汀（CDKAL1）、格列本脲、格列美脲、甲苯磺丁脲、格列齐特、格列吡嗪、格列喹酮（TCF7L2、CYP2C9*3、IRS1）、瑞格列奈、罗格列酮（SLCO1B1）。 </w:t>
            </w:r>
          </w:p>
          <w:p>
            <w:pPr>
              <w:pStyle w:val="2"/>
              <w:pageBreakBefore w:val="0"/>
              <w:kinsoku/>
              <w:wordWrap/>
              <w:overflowPunct/>
              <w:topLinePunct w:val="0"/>
              <w:autoSpaceDE/>
              <w:autoSpaceDN/>
              <w:bidi w:val="0"/>
              <w:adjustRightInd/>
              <w:snapToGrid/>
              <w:spacing w:line="520" w:lineRule="exact"/>
              <w:ind w:left="67" w:leftChars="32" w:firstLine="2" w:firstLineChars="0"/>
              <w:jc w:val="left"/>
              <w:rPr>
                <w:rFonts w:ascii="仿宋" w:hAnsi="仿宋" w:eastAsia="仿宋" w:cs="仿宋"/>
                <w:color w:val="auto"/>
                <w:sz w:val="28"/>
                <w:szCs w:val="28"/>
              </w:rPr>
            </w:pPr>
            <w:r>
              <w:rPr>
                <w:rFonts w:hint="eastAsia" w:ascii="仿宋" w:hAnsi="仿宋" w:eastAsia="仿宋" w:cs="仿宋"/>
                <w:color w:val="auto"/>
                <w:sz w:val="28"/>
                <w:szCs w:val="28"/>
              </w:rPr>
              <w:t xml:space="preserve">C: 免疫抑制剂：他克莫司、环孢素A、西罗莫司（CYP3A5*3）、巯嘌呤、硫唑嘌呤、硫鸟嘌呤（TPMT*3C、NUDT15）、甲氨蝶呤（MTHFR）、糖皮质激素冲击（PAI-1、ABCB1）。 </w:t>
            </w:r>
          </w:p>
          <w:p>
            <w:pPr>
              <w:pStyle w:val="2"/>
              <w:pageBreakBefore w:val="0"/>
              <w:kinsoku/>
              <w:wordWrap/>
              <w:overflowPunct/>
              <w:topLinePunct w:val="0"/>
              <w:autoSpaceDE/>
              <w:autoSpaceDN/>
              <w:bidi w:val="0"/>
              <w:adjustRightInd/>
              <w:snapToGrid/>
              <w:spacing w:line="520" w:lineRule="exact"/>
              <w:ind w:left="67" w:leftChars="32" w:firstLine="2" w:firstLineChars="0"/>
              <w:jc w:val="left"/>
              <w:rPr>
                <w:rFonts w:ascii="仿宋" w:hAnsi="仿宋" w:eastAsia="仿宋" w:cs="仿宋"/>
                <w:color w:val="auto"/>
                <w:sz w:val="28"/>
                <w:szCs w:val="28"/>
              </w:rPr>
            </w:pPr>
            <w:r>
              <w:rPr>
                <w:rFonts w:hint="eastAsia" w:ascii="仿宋" w:hAnsi="仿宋" w:eastAsia="仿宋" w:cs="仿宋"/>
                <w:color w:val="auto"/>
                <w:sz w:val="28"/>
                <w:szCs w:val="28"/>
              </w:rPr>
              <w:t xml:space="preserve">D：抗感染系统药物：异烟肼（NAT2*5*6*7） </w:t>
            </w:r>
          </w:p>
          <w:p>
            <w:pPr>
              <w:pStyle w:val="2"/>
              <w:pageBreakBefore w:val="0"/>
              <w:kinsoku/>
              <w:wordWrap/>
              <w:overflowPunct/>
              <w:topLinePunct w:val="0"/>
              <w:autoSpaceDE/>
              <w:autoSpaceDN/>
              <w:bidi w:val="0"/>
              <w:adjustRightInd/>
              <w:snapToGrid/>
              <w:spacing w:line="520" w:lineRule="exact"/>
              <w:ind w:left="67" w:leftChars="32" w:firstLine="2" w:firstLineChars="0"/>
              <w:jc w:val="left"/>
              <w:rPr>
                <w:rFonts w:ascii="仿宋" w:hAnsi="仿宋" w:eastAsia="仿宋" w:cs="仿宋"/>
                <w:color w:val="auto"/>
                <w:sz w:val="28"/>
                <w:szCs w:val="28"/>
              </w:rPr>
            </w:pPr>
            <w:r>
              <w:rPr>
                <w:rFonts w:hint="eastAsia" w:ascii="仿宋" w:hAnsi="仿宋" w:eastAsia="仿宋" w:cs="仿宋"/>
                <w:color w:val="auto"/>
                <w:sz w:val="28"/>
                <w:szCs w:val="28"/>
              </w:rPr>
              <w:t>E: 抗癫痫、痛风药物：卡马西平（HLA-B*15:02、HLA-A*31:01）、奥卡西平（HLA-B*15:02）、苯妥英（HLA-B*15:02、CYP2C9*3）、别嘌醇（HLA-B*58:01）。</w:t>
            </w:r>
          </w:p>
          <w:p>
            <w:pPr>
              <w:pStyle w:val="2"/>
              <w:pageBreakBefore w:val="0"/>
              <w:kinsoku/>
              <w:wordWrap/>
              <w:overflowPunct/>
              <w:topLinePunct w:val="0"/>
              <w:autoSpaceDE/>
              <w:autoSpaceDN/>
              <w:bidi w:val="0"/>
              <w:adjustRightInd/>
              <w:snapToGrid/>
              <w:spacing w:line="520" w:lineRule="exact"/>
              <w:ind w:left="67" w:leftChars="32" w:firstLine="2" w:firstLineChars="0"/>
              <w:jc w:val="left"/>
              <w:rPr>
                <w:rFonts w:ascii="仿宋" w:hAnsi="仿宋" w:eastAsia="仿宋" w:cs="仿宋"/>
                <w:color w:val="auto"/>
                <w:sz w:val="28"/>
                <w:szCs w:val="28"/>
              </w:rPr>
            </w:pPr>
            <w:r>
              <w:rPr>
                <w:rFonts w:hint="eastAsia" w:ascii="仿宋" w:hAnsi="仿宋" w:eastAsia="仿宋" w:cs="仿宋"/>
                <w:color w:val="auto"/>
                <w:sz w:val="28"/>
                <w:szCs w:val="28"/>
              </w:rPr>
              <w:t xml:space="preserve">F: 抗肿瘤药物：氟尿嘧啶、卡培他滨、替加氟（DPYD*2A、DPYD、DPYD*13）、伊立替康（UGT1A1*6*28）、他莫昔芬（CYP2D6*10） </w:t>
            </w:r>
          </w:p>
          <w:p>
            <w:pPr>
              <w:pageBreakBefore w:val="0"/>
              <w:widowControl/>
              <w:kinsoku/>
              <w:wordWrap/>
              <w:overflowPunct/>
              <w:topLinePunct w:val="0"/>
              <w:autoSpaceDE/>
              <w:autoSpaceDN/>
              <w:bidi w:val="0"/>
              <w:adjustRightInd/>
              <w:snapToGrid/>
              <w:spacing w:line="520" w:lineRule="exact"/>
              <w:jc w:val="left"/>
              <w:textAlignment w:val="center"/>
              <w:rPr>
                <w:rFonts w:ascii="仿宋" w:hAnsi="仿宋" w:eastAsia="仿宋" w:cs="仿宋"/>
                <w:color w:val="auto"/>
                <w:sz w:val="28"/>
                <w:szCs w:val="28"/>
              </w:rPr>
            </w:pPr>
            <w:r>
              <w:rPr>
                <w:rFonts w:hint="eastAsia" w:ascii="仿宋" w:hAnsi="仿宋" w:eastAsia="仿宋" w:cs="仿宋"/>
                <w:color w:val="auto"/>
                <w:sz w:val="28"/>
                <w:szCs w:val="28"/>
              </w:rPr>
              <w:t xml:space="preserve"> 2、报告解读</w:t>
            </w:r>
          </w:p>
          <w:p>
            <w:pPr>
              <w:pageBreakBefore w:val="0"/>
              <w:widowControl/>
              <w:kinsoku/>
              <w:wordWrap/>
              <w:overflowPunct/>
              <w:topLinePunct w:val="0"/>
              <w:autoSpaceDE/>
              <w:autoSpaceDN/>
              <w:bidi w:val="0"/>
              <w:adjustRightInd/>
              <w:snapToGrid/>
              <w:spacing w:line="520" w:lineRule="exact"/>
              <w:jc w:val="left"/>
              <w:textAlignment w:val="center"/>
              <w:rPr>
                <w:rFonts w:ascii="仿宋" w:hAnsi="仿宋" w:eastAsia="仿宋" w:cs="仿宋"/>
                <w:color w:val="auto"/>
                <w:sz w:val="28"/>
                <w:szCs w:val="28"/>
              </w:rPr>
            </w:pPr>
            <w:r>
              <w:rPr>
                <w:rFonts w:hint="eastAsia" w:ascii="仿宋" w:hAnsi="仿宋" w:eastAsia="仿宋" w:cs="仿宋"/>
                <w:color w:val="auto"/>
                <w:kern w:val="0"/>
                <w:sz w:val="28"/>
                <w:szCs w:val="28"/>
                <w:lang w:bidi="ar"/>
              </w:rPr>
              <w:t>★</w:t>
            </w:r>
            <w:r>
              <w:rPr>
                <w:rFonts w:hint="eastAsia" w:ascii="仿宋" w:hAnsi="仿宋" w:eastAsia="仿宋" w:cs="仿宋"/>
                <w:color w:val="auto"/>
                <w:sz w:val="28"/>
                <w:szCs w:val="28"/>
              </w:rPr>
              <w:t>（1）报告软件需获得国家版权局审核的《计算机软件著作权登记证书》，可自动智能化打印。</w:t>
            </w:r>
          </w:p>
          <w:p>
            <w:pPr>
              <w:pStyle w:val="2"/>
              <w:pageBreakBefore w:val="0"/>
              <w:kinsoku/>
              <w:wordWrap/>
              <w:overflowPunct/>
              <w:topLinePunct w:val="0"/>
              <w:autoSpaceDE/>
              <w:autoSpaceDN/>
              <w:bidi w:val="0"/>
              <w:adjustRightInd/>
              <w:snapToGrid/>
              <w:spacing w:line="520" w:lineRule="exact"/>
              <w:ind w:left="0" w:leftChars="0" w:firstLine="0" w:firstLineChars="0"/>
              <w:rPr>
                <w:rFonts w:ascii="仿宋" w:hAnsi="仿宋" w:eastAsia="仿宋" w:cs="仿宋"/>
                <w:color w:val="auto"/>
                <w:sz w:val="28"/>
                <w:szCs w:val="28"/>
              </w:rPr>
            </w:pPr>
            <w:r>
              <w:rPr>
                <w:rFonts w:hint="eastAsia" w:ascii="仿宋" w:hAnsi="仿宋" w:eastAsia="仿宋" w:cs="仿宋"/>
                <w:color w:val="auto"/>
                <w:kern w:val="0"/>
                <w:sz w:val="28"/>
                <w:szCs w:val="28"/>
                <w:lang w:bidi="ar"/>
              </w:rPr>
              <w:t>★</w:t>
            </w:r>
            <w:r>
              <w:rPr>
                <w:rFonts w:hint="eastAsia" w:ascii="仿宋" w:hAnsi="仿宋" w:eastAsia="仿宋" w:cs="仿宋"/>
                <w:color w:val="auto"/>
                <w:sz w:val="28"/>
                <w:szCs w:val="28"/>
              </w:rPr>
              <w:t>（2）提供数据库更新功能，出具202</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年PharmGKB药物基因组学数据库查新报告。</w:t>
            </w:r>
          </w:p>
          <w:p>
            <w:pPr>
              <w:pStyle w:val="2"/>
              <w:pageBreakBefore w:val="0"/>
              <w:kinsoku/>
              <w:wordWrap/>
              <w:overflowPunct/>
              <w:topLinePunct w:val="0"/>
              <w:autoSpaceDE/>
              <w:autoSpaceDN/>
              <w:bidi w:val="0"/>
              <w:adjustRightInd/>
              <w:snapToGrid/>
              <w:spacing w:line="520" w:lineRule="exact"/>
              <w:ind w:left="67" w:leftChars="32" w:firstLine="2" w:firstLineChars="0"/>
              <w:jc w:val="left"/>
              <w:rPr>
                <w:rFonts w:ascii="仿宋" w:hAnsi="仿宋" w:eastAsia="仿宋" w:cs="仿宋"/>
                <w:color w:val="auto"/>
                <w:sz w:val="28"/>
                <w:szCs w:val="28"/>
              </w:rPr>
            </w:pPr>
            <w:r>
              <w:rPr>
                <w:rFonts w:hint="eastAsia" w:ascii="仿宋" w:hAnsi="仿宋" w:eastAsia="仿宋" w:cs="仿宋"/>
                <w:color w:val="auto"/>
                <w:sz w:val="28"/>
                <w:szCs w:val="28"/>
              </w:rPr>
              <w:t>3、检测样本</w:t>
            </w:r>
          </w:p>
          <w:p>
            <w:pPr>
              <w:pageBreakBefore w:val="0"/>
              <w:widowControl/>
              <w:kinsoku/>
              <w:wordWrap/>
              <w:overflowPunct/>
              <w:topLinePunct w:val="0"/>
              <w:autoSpaceDE/>
              <w:autoSpaceDN/>
              <w:bidi w:val="0"/>
              <w:adjustRightInd/>
              <w:snapToGrid/>
              <w:spacing w:line="520" w:lineRule="exact"/>
              <w:jc w:val="left"/>
              <w:textAlignment w:val="center"/>
              <w:rPr>
                <w:rFonts w:ascii="仿宋" w:hAnsi="仿宋" w:eastAsia="仿宋" w:cs="仿宋"/>
                <w:color w:val="auto"/>
                <w:sz w:val="28"/>
                <w:szCs w:val="28"/>
              </w:rPr>
            </w:pPr>
            <w:r>
              <w:rPr>
                <w:rFonts w:hint="eastAsia" w:ascii="仿宋" w:hAnsi="仿宋" w:eastAsia="仿宋" w:cs="仿宋"/>
                <w:color w:val="auto"/>
                <w:sz w:val="28"/>
                <w:szCs w:val="28"/>
              </w:rPr>
              <w:t>1、白细胞、口腔黏膜脱落细胞、全血，具可以检测。</w:t>
            </w:r>
          </w:p>
          <w:p>
            <w:pPr>
              <w:pStyle w:val="2"/>
              <w:pageBreakBefore w:val="0"/>
              <w:kinsoku/>
              <w:wordWrap/>
              <w:overflowPunct/>
              <w:topLinePunct w:val="0"/>
              <w:autoSpaceDE/>
              <w:autoSpaceDN/>
              <w:bidi w:val="0"/>
              <w:adjustRightInd/>
              <w:snapToGrid/>
              <w:spacing w:line="520" w:lineRule="exact"/>
              <w:ind w:left="67" w:leftChars="32" w:firstLine="2" w:firstLineChars="0"/>
              <w:jc w:val="left"/>
              <w:rPr>
                <w:rFonts w:ascii="仿宋" w:hAnsi="仿宋" w:eastAsia="仿宋" w:cs="仿宋"/>
                <w:color w:val="auto"/>
                <w:sz w:val="28"/>
                <w:szCs w:val="28"/>
              </w:rPr>
            </w:pPr>
            <w:r>
              <w:rPr>
                <w:rFonts w:hint="eastAsia" w:ascii="仿宋" w:hAnsi="仿宋" w:eastAsia="仿宋" w:cs="仿宋"/>
                <w:color w:val="auto"/>
                <w:kern w:val="0"/>
                <w:sz w:val="28"/>
                <w:szCs w:val="28"/>
                <w:lang w:bidi="ar"/>
              </w:rPr>
              <w:t>★</w:t>
            </w:r>
            <w:r>
              <w:rPr>
                <w:rFonts w:hint="eastAsia" w:ascii="仿宋" w:hAnsi="仿宋" w:eastAsia="仿宋" w:cs="仿宋"/>
                <w:color w:val="auto"/>
                <w:sz w:val="28"/>
                <w:szCs w:val="28"/>
              </w:rPr>
              <w:t xml:space="preserve">2、样本制备时间不大于3分钟。                    </w:t>
            </w:r>
          </w:p>
        </w:tc>
        <w:tc>
          <w:tcPr>
            <w:tcW w:w="672"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520" w:lineRule="exact"/>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人份</w:t>
            </w:r>
          </w:p>
        </w:tc>
        <w:tc>
          <w:tcPr>
            <w:tcW w:w="933" w:type="dxa"/>
            <w:tcBorders>
              <w:top w:val="single" w:color="auto" w:sz="4" w:space="0"/>
              <w:left w:val="single" w:color="auto" w:sz="4" w:space="0"/>
              <w:bottom w:val="single" w:color="auto" w:sz="4" w:space="0"/>
              <w:right w:val="single" w:color="auto" w:sz="4" w:space="0"/>
            </w:tcBorders>
            <w:vAlign w:val="center"/>
          </w:tcPr>
          <w:p>
            <w:pPr>
              <w:pStyle w:val="10"/>
              <w:pageBreakBefore w:val="0"/>
              <w:kinsoku/>
              <w:wordWrap/>
              <w:overflowPunct/>
              <w:topLinePunct w:val="0"/>
              <w:autoSpaceDE/>
              <w:autoSpaceDN/>
              <w:bidi w:val="0"/>
              <w:adjustRightInd/>
              <w:snapToGrid/>
              <w:spacing w:line="520" w:lineRule="exact"/>
              <w:rPr>
                <w:rFonts w:hint="default" w:eastAsia="仿宋"/>
                <w:color w:val="auto"/>
                <w:lang w:val="en-US" w:eastAsia="zh-CN"/>
              </w:rPr>
            </w:pPr>
            <w:r>
              <w:rPr>
                <w:rFonts w:hint="eastAsia"/>
                <w:color w:val="auto"/>
                <w:lang w:val="en-US" w:eastAsia="zh-CN"/>
              </w:rPr>
              <w:t>1200</w:t>
            </w:r>
          </w:p>
        </w:tc>
        <w:tc>
          <w:tcPr>
            <w:tcW w:w="951" w:type="dxa"/>
            <w:tcBorders>
              <w:top w:val="single" w:color="auto" w:sz="4" w:space="0"/>
              <w:left w:val="single" w:color="auto" w:sz="4" w:space="0"/>
              <w:bottom w:val="single" w:color="auto" w:sz="4" w:space="0"/>
              <w:right w:val="single" w:color="auto" w:sz="4" w:space="0"/>
            </w:tcBorders>
            <w:vAlign w:val="center"/>
          </w:tcPr>
          <w:p>
            <w:pPr>
              <w:pStyle w:val="10"/>
              <w:pageBreakBefore w:val="0"/>
              <w:kinsoku/>
              <w:wordWrap/>
              <w:overflowPunct/>
              <w:topLinePunct w:val="0"/>
              <w:autoSpaceDE/>
              <w:autoSpaceDN/>
              <w:bidi w:val="0"/>
              <w:adjustRightInd/>
              <w:snapToGrid/>
              <w:spacing w:line="520" w:lineRule="exact"/>
              <w:rPr>
                <w:color w:val="auto"/>
              </w:rPr>
            </w:pPr>
            <w:r>
              <w:rPr>
                <w:rFonts w:hint="eastAsia"/>
                <w:color w:val="auto"/>
              </w:rPr>
              <w:t>115</w:t>
            </w:r>
          </w:p>
        </w:tc>
        <w:tc>
          <w:tcPr>
            <w:tcW w:w="969" w:type="dxa"/>
            <w:tcBorders>
              <w:top w:val="single" w:color="auto" w:sz="4" w:space="0"/>
              <w:left w:val="single" w:color="auto" w:sz="4" w:space="0"/>
              <w:bottom w:val="single" w:color="auto" w:sz="4" w:space="0"/>
              <w:right w:val="single" w:color="auto" w:sz="4" w:space="0"/>
            </w:tcBorders>
            <w:vAlign w:val="center"/>
          </w:tcPr>
          <w:p>
            <w:pPr>
              <w:pStyle w:val="10"/>
              <w:pageBreakBefore w:val="0"/>
              <w:kinsoku/>
              <w:wordWrap/>
              <w:overflowPunct/>
              <w:topLinePunct w:val="0"/>
              <w:autoSpaceDE/>
              <w:autoSpaceDN/>
              <w:bidi w:val="0"/>
              <w:adjustRightInd/>
              <w:snapToGrid/>
              <w:spacing w:line="520" w:lineRule="exact"/>
              <w:rPr>
                <w:rFonts w:hint="default" w:eastAsia="仿宋"/>
                <w:color w:val="auto"/>
                <w:lang w:val="en-US" w:eastAsia="zh-CN"/>
              </w:rPr>
            </w:pPr>
            <w:r>
              <w:rPr>
                <w:rFonts w:hint="eastAsia"/>
                <w:color w:val="auto"/>
                <w:sz w:val="24"/>
                <w:szCs w:val="24"/>
                <w:lang w:val="en-US" w:eastAsia="zh-CN"/>
              </w:rPr>
              <w:t>138000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6"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520" w:lineRule="exact"/>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2</w:t>
            </w:r>
          </w:p>
        </w:tc>
        <w:tc>
          <w:tcPr>
            <w:tcW w:w="14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520" w:lineRule="exact"/>
              <w:jc w:val="center"/>
              <w:rPr>
                <w:rFonts w:ascii="仿宋" w:hAnsi="仿宋" w:eastAsia="仿宋" w:cs="仿宋"/>
                <w:color w:val="auto"/>
                <w:kern w:val="0"/>
                <w:sz w:val="28"/>
                <w:szCs w:val="28"/>
              </w:rPr>
            </w:pPr>
            <w:r>
              <w:rPr>
                <w:rFonts w:hint="eastAsia" w:ascii="仿宋" w:hAnsi="仿宋" w:eastAsia="仿宋" w:cs="仿宋"/>
                <w:color w:val="auto"/>
                <w:sz w:val="28"/>
                <w:szCs w:val="28"/>
              </w:rPr>
              <w:t>血药浓度检测试剂</w:t>
            </w:r>
            <w:r>
              <w:rPr>
                <w:rFonts w:hint="eastAsia" w:ascii="仿宋" w:hAnsi="仿宋" w:eastAsia="仿宋" w:cs="仿宋"/>
                <w:color w:val="auto"/>
                <w:kern w:val="0"/>
                <w:sz w:val="28"/>
                <w:szCs w:val="28"/>
              </w:rPr>
              <w:t>单元</w:t>
            </w:r>
          </w:p>
        </w:tc>
        <w:tc>
          <w:tcPr>
            <w:tcW w:w="4230"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520" w:lineRule="exact"/>
              <w:rPr>
                <w:rFonts w:ascii="仿宋" w:hAnsi="仿宋" w:eastAsia="仿宋" w:cs="仿宋"/>
                <w:color w:val="auto"/>
                <w:kern w:val="0"/>
                <w:sz w:val="28"/>
                <w:szCs w:val="28"/>
                <w:lang w:bidi="ar"/>
              </w:rPr>
            </w:pPr>
            <w:r>
              <w:rPr>
                <w:rFonts w:hint="eastAsia" w:ascii="仿宋" w:hAnsi="仿宋" w:eastAsia="仿宋" w:cs="仿宋"/>
                <w:color w:val="auto"/>
                <w:kern w:val="0"/>
                <w:sz w:val="28"/>
                <w:szCs w:val="28"/>
              </w:rPr>
              <w:t>1、检测方法：</w:t>
            </w:r>
            <w:r>
              <w:rPr>
                <w:rFonts w:hint="eastAsia" w:ascii="仿宋" w:hAnsi="仿宋" w:eastAsia="仿宋" w:cs="仿宋"/>
                <w:color w:val="auto"/>
                <w:kern w:val="0"/>
                <w:sz w:val="28"/>
                <w:szCs w:val="28"/>
                <w:lang w:bidi="ar"/>
              </w:rPr>
              <w:t>荧光免疫层析法、色谱等技术</w:t>
            </w:r>
          </w:p>
          <w:p>
            <w:pPr>
              <w:pageBreakBefore w:val="0"/>
              <w:widowControl/>
              <w:kinsoku/>
              <w:wordWrap/>
              <w:overflowPunct/>
              <w:topLinePunct w:val="0"/>
              <w:autoSpaceDE/>
              <w:autoSpaceDN/>
              <w:bidi w:val="0"/>
              <w:adjustRightInd/>
              <w:snapToGrid/>
              <w:spacing w:line="520" w:lineRule="exact"/>
              <w:rPr>
                <w:rFonts w:ascii="仿宋" w:hAnsi="仿宋" w:eastAsia="仿宋" w:cs="仿宋"/>
                <w:color w:val="auto"/>
                <w:kern w:val="0"/>
                <w:sz w:val="28"/>
                <w:szCs w:val="28"/>
              </w:rPr>
            </w:pPr>
            <w:r>
              <w:rPr>
                <w:rFonts w:hint="eastAsia" w:ascii="仿宋" w:hAnsi="仿宋" w:eastAsia="仿宋" w:cs="仿宋"/>
                <w:color w:val="auto"/>
                <w:kern w:val="0"/>
                <w:sz w:val="28"/>
                <w:szCs w:val="28"/>
                <w:lang w:bidi="ar"/>
              </w:rPr>
              <w:t>★2、检测项目：他克莫司、霉酚酸、总利培酮、卡马西平、丙戊酸、苯妥英、万古霉素、利奈唑胺、伏立康唑、甲氨蝶呤、五氟尿嘧啶、紫杉醇、地高辛、茶碱</w:t>
            </w:r>
            <w:r>
              <w:rPr>
                <w:rFonts w:hint="eastAsia" w:ascii="仿宋" w:hAnsi="仿宋" w:eastAsia="仿宋" w:cs="仿宋"/>
                <w:color w:val="auto"/>
                <w:kern w:val="0"/>
                <w:sz w:val="28"/>
                <w:szCs w:val="28"/>
              </w:rPr>
              <w:t>。</w:t>
            </w:r>
          </w:p>
          <w:p>
            <w:pPr>
              <w:pageBreakBefore w:val="0"/>
              <w:widowControl/>
              <w:kinsoku/>
              <w:wordWrap/>
              <w:overflowPunct/>
              <w:topLinePunct w:val="0"/>
              <w:autoSpaceDE/>
              <w:autoSpaceDN/>
              <w:bidi w:val="0"/>
              <w:adjustRightInd/>
              <w:snapToGrid/>
              <w:spacing w:line="520" w:lineRule="exact"/>
              <w:rPr>
                <w:rFonts w:ascii="仿宋" w:hAnsi="仿宋" w:eastAsia="仿宋" w:cs="仿宋"/>
                <w:color w:val="auto"/>
                <w:kern w:val="0"/>
                <w:sz w:val="28"/>
                <w:szCs w:val="28"/>
              </w:rPr>
            </w:pPr>
            <w:r>
              <w:rPr>
                <w:rFonts w:hint="eastAsia" w:ascii="仿宋" w:hAnsi="仿宋" w:eastAsia="仿宋" w:cs="仿宋"/>
                <w:color w:val="auto"/>
                <w:kern w:val="0"/>
                <w:sz w:val="28"/>
                <w:szCs w:val="28"/>
              </w:rPr>
              <w:t>2、试剂要求</w:t>
            </w:r>
          </w:p>
          <w:p>
            <w:pPr>
              <w:pageBreakBefore w:val="0"/>
              <w:widowControl/>
              <w:kinsoku/>
              <w:wordWrap/>
              <w:overflowPunct/>
              <w:topLinePunct w:val="0"/>
              <w:autoSpaceDE/>
              <w:autoSpaceDN/>
              <w:bidi w:val="0"/>
              <w:adjustRightInd/>
              <w:snapToGrid/>
              <w:spacing w:line="520" w:lineRule="exact"/>
              <w:rPr>
                <w:rFonts w:ascii="仿宋" w:hAnsi="仿宋" w:eastAsia="仿宋" w:cs="仿宋"/>
                <w:color w:val="auto"/>
                <w:sz w:val="28"/>
                <w:szCs w:val="28"/>
              </w:rPr>
            </w:pPr>
            <w:r>
              <w:rPr>
                <w:rFonts w:hint="eastAsia" w:ascii="仿宋" w:hAnsi="仿宋" w:eastAsia="仿宋" w:cs="仿宋"/>
                <w:color w:val="auto"/>
                <w:kern w:val="0"/>
                <w:sz w:val="28"/>
                <w:szCs w:val="28"/>
              </w:rPr>
              <w:t>A:</w:t>
            </w:r>
            <w:r>
              <w:rPr>
                <w:rFonts w:hint="eastAsia" w:ascii="仿宋" w:hAnsi="仿宋" w:eastAsia="仿宋" w:cs="仿宋"/>
                <w:color w:val="auto"/>
                <w:sz w:val="28"/>
                <w:szCs w:val="28"/>
              </w:rPr>
              <w:t>试剂盒适用于体外定量测定人血清、血浆或全血中药物含量。</w:t>
            </w:r>
          </w:p>
          <w:p>
            <w:pPr>
              <w:pStyle w:val="2"/>
              <w:pageBreakBefore w:val="0"/>
              <w:kinsoku/>
              <w:wordWrap/>
              <w:overflowPunct/>
              <w:topLinePunct w:val="0"/>
              <w:autoSpaceDE/>
              <w:autoSpaceDN/>
              <w:bidi w:val="0"/>
              <w:adjustRightInd/>
              <w:snapToGrid/>
              <w:spacing w:line="520" w:lineRule="exact"/>
              <w:ind w:left="0" w:leftChars="0" w:firstLine="0" w:firstLineChars="0"/>
              <w:rPr>
                <w:rFonts w:ascii="仿宋" w:hAnsi="仿宋" w:eastAsia="仿宋" w:cs="仿宋"/>
                <w:color w:val="auto"/>
                <w:sz w:val="28"/>
                <w:szCs w:val="28"/>
              </w:rPr>
            </w:pPr>
            <w:r>
              <w:rPr>
                <w:rFonts w:hint="eastAsia" w:ascii="仿宋" w:hAnsi="仿宋" w:eastAsia="仿宋" w:cs="仿宋"/>
                <w:color w:val="auto"/>
                <w:sz w:val="28"/>
                <w:szCs w:val="28"/>
              </w:rPr>
              <w:t>B: 在</w:t>
            </w:r>
            <w:r>
              <w:rPr>
                <w:rFonts w:hint="eastAsia" w:ascii="仿宋" w:hAnsi="仿宋" w:eastAsia="仿宋" w:cs="仿宋"/>
                <w:color w:val="auto"/>
                <w:spacing w:val="-7"/>
                <w:sz w:val="28"/>
                <w:szCs w:val="28"/>
              </w:rPr>
              <w:t>2</w:t>
            </w:r>
            <w:r>
              <w:rPr>
                <w:rFonts w:hint="eastAsia" w:ascii="仿宋" w:hAnsi="仿宋" w:eastAsia="仿宋" w:cs="仿宋"/>
                <w:color w:val="auto"/>
                <w:sz w:val="28"/>
                <w:szCs w:val="28"/>
              </w:rPr>
              <w:t> ~ </w:t>
            </w:r>
            <w:r>
              <w:rPr>
                <w:rFonts w:hint="eastAsia" w:ascii="仿宋" w:hAnsi="仿宋" w:eastAsia="仿宋" w:cs="仿宋"/>
                <w:color w:val="auto"/>
                <w:spacing w:val="-7"/>
                <w:sz w:val="28"/>
                <w:szCs w:val="28"/>
              </w:rPr>
              <w:t>30</w:t>
            </w:r>
            <w:r>
              <w:rPr>
                <w:rFonts w:hint="eastAsia" w:ascii="仿宋" w:hAnsi="仿宋" w:eastAsia="仿宋" w:cs="仿宋"/>
                <w:color w:val="auto"/>
                <w:sz w:val="28"/>
                <w:szCs w:val="28"/>
              </w:rPr>
              <w:t>℃条件下存放有效期为</w:t>
            </w:r>
            <w:r>
              <w:rPr>
                <w:rFonts w:hint="eastAsia" w:ascii="仿宋" w:hAnsi="仿宋" w:eastAsia="仿宋" w:cs="仿宋"/>
                <w:color w:val="auto"/>
                <w:spacing w:val="-7"/>
                <w:sz w:val="28"/>
                <w:szCs w:val="28"/>
              </w:rPr>
              <w:t>15</w:t>
            </w:r>
            <w:r>
              <w:rPr>
                <w:rFonts w:hint="eastAsia" w:ascii="仿宋" w:hAnsi="仿宋" w:eastAsia="仿宋" w:cs="仿宋"/>
                <w:color w:val="auto"/>
                <w:sz w:val="28"/>
                <w:szCs w:val="28"/>
              </w:rPr>
              <w:t>个月。</w:t>
            </w:r>
          </w:p>
          <w:p>
            <w:pPr>
              <w:pStyle w:val="2"/>
              <w:pageBreakBefore w:val="0"/>
              <w:kinsoku/>
              <w:wordWrap/>
              <w:overflowPunct/>
              <w:topLinePunct w:val="0"/>
              <w:autoSpaceDE/>
              <w:autoSpaceDN/>
              <w:bidi w:val="0"/>
              <w:adjustRightInd/>
              <w:snapToGrid/>
              <w:spacing w:line="520" w:lineRule="exact"/>
              <w:ind w:left="0" w:leftChars="0" w:firstLine="0" w:firstLineChars="0"/>
              <w:rPr>
                <w:rFonts w:ascii="仿宋" w:hAnsi="仿宋" w:eastAsia="仿宋" w:cs="仿宋"/>
                <w:color w:val="auto"/>
                <w:sz w:val="28"/>
                <w:szCs w:val="28"/>
              </w:rPr>
            </w:pPr>
            <w:r>
              <w:rPr>
                <w:rFonts w:hint="eastAsia" w:ascii="仿宋" w:hAnsi="仿宋" w:eastAsia="仿宋" w:cs="仿宋"/>
                <w:color w:val="auto"/>
                <w:kern w:val="0"/>
                <w:sz w:val="28"/>
                <w:szCs w:val="28"/>
              </w:rPr>
              <w:t>3、</w:t>
            </w:r>
            <w:r>
              <w:rPr>
                <w:rFonts w:hint="eastAsia" w:ascii="仿宋" w:hAnsi="仿宋" w:eastAsia="仿宋" w:cs="仿宋"/>
                <w:color w:val="auto"/>
                <w:sz w:val="28"/>
                <w:szCs w:val="28"/>
              </w:rPr>
              <w:t>试剂参数</w:t>
            </w:r>
          </w:p>
          <w:p>
            <w:pPr>
              <w:pageBreakBefore w:val="0"/>
              <w:kinsoku/>
              <w:wordWrap/>
              <w:overflowPunct/>
              <w:topLinePunct w:val="0"/>
              <w:autoSpaceDE/>
              <w:autoSpaceDN/>
              <w:bidi w:val="0"/>
              <w:adjustRightInd/>
              <w:snapToGrid/>
              <w:spacing w:line="520" w:lineRule="exact"/>
              <w:rPr>
                <w:rFonts w:ascii="仿宋" w:hAnsi="仿宋" w:eastAsia="仿宋" w:cs="仿宋"/>
                <w:color w:val="auto"/>
                <w:sz w:val="28"/>
                <w:szCs w:val="28"/>
              </w:rPr>
            </w:pPr>
            <w:r>
              <w:rPr>
                <w:rFonts w:hint="eastAsia" w:ascii="仿宋" w:hAnsi="仿宋" w:eastAsia="仿宋" w:cs="仿宋"/>
                <w:color w:val="auto"/>
                <w:sz w:val="28"/>
                <w:szCs w:val="28"/>
              </w:rPr>
              <w:t>A: 试剂盒外观应整洁，文字符号标识清晰，液体无渗漏，测试卡完整无破损，质</w:t>
            </w:r>
          </w:p>
          <w:p>
            <w:pPr>
              <w:pStyle w:val="2"/>
              <w:pageBreakBefore w:val="0"/>
              <w:kinsoku/>
              <w:wordWrap/>
              <w:overflowPunct/>
              <w:topLinePunct w:val="0"/>
              <w:autoSpaceDE/>
              <w:autoSpaceDN/>
              <w:bidi w:val="0"/>
              <w:adjustRightInd/>
              <w:snapToGrid/>
              <w:spacing w:line="520" w:lineRule="exact"/>
              <w:ind w:left="0" w:leftChars="0" w:firstLine="0" w:firstLineChars="0"/>
              <w:rPr>
                <w:rFonts w:ascii="仿宋" w:hAnsi="仿宋" w:eastAsia="仿宋" w:cs="仿宋"/>
                <w:color w:val="auto"/>
                <w:sz w:val="28"/>
                <w:szCs w:val="28"/>
              </w:rPr>
            </w:pPr>
            <w:r>
              <w:rPr>
                <w:rFonts w:hint="eastAsia" w:ascii="仿宋" w:hAnsi="仿宋" w:eastAsia="仿宋" w:cs="仿宋"/>
                <w:color w:val="auto"/>
                <w:sz w:val="28"/>
                <w:szCs w:val="28"/>
              </w:rPr>
              <w:t>控品为冻干疏松体，复溶后为无色至淡黄色液体。</w:t>
            </w:r>
          </w:p>
          <w:p>
            <w:pPr>
              <w:pStyle w:val="2"/>
              <w:pageBreakBefore w:val="0"/>
              <w:kinsoku/>
              <w:wordWrap/>
              <w:overflowPunct/>
              <w:topLinePunct w:val="0"/>
              <w:autoSpaceDE/>
              <w:autoSpaceDN/>
              <w:bidi w:val="0"/>
              <w:adjustRightInd/>
              <w:snapToGrid/>
              <w:spacing w:line="520" w:lineRule="exact"/>
              <w:ind w:left="0" w:leftChars="0" w:firstLine="0" w:firstLineChars="0"/>
              <w:rPr>
                <w:rFonts w:ascii="仿宋" w:hAnsi="仿宋" w:eastAsia="仿宋" w:cs="仿宋"/>
                <w:color w:val="auto"/>
                <w:sz w:val="28"/>
                <w:szCs w:val="28"/>
              </w:rPr>
            </w:pPr>
            <w:r>
              <w:rPr>
                <w:rFonts w:hint="eastAsia" w:ascii="仿宋" w:hAnsi="仿宋" w:eastAsia="仿宋" w:cs="仿宋"/>
                <w:color w:val="auto"/>
                <w:sz w:val="28"/>
                <w:szCs w:val="28"/>
              </w:rPr>
              <w:t>B: 净含量不应小于标值。</w:t>
            </w:r>
          </w:p>
          <w:p>
            <w:pPr>
              <w:pStyle w:val="2"/>
              <w:pageBreakBefore w:val="0"/>
              <w:kinsoku/>
              <w:wordWrap/>
              <w:overflowPunct/>
              <w:topLinePunct w:val="0"/>
              <w:autoSpaceDE/>
              <w:autoSpaceDN/>
              <w:bidi w:val="0"/>
              <w:adjustRightInd/>
              <w:snapToGrid/>
              <w:spacing w:line="520" w:lineRule="exact"/>
              <w:ind w:left="0" w:leftChars="0" w:firstLine="0" w:firstLineChars="0"/>
              <w:rPr>
                <w:rFonts w:ascii="仿宋" w:hAnsi="仿宋" w:eastAsia="仿宋" w:cs="仿宋"/>
                <w:color w:val="auto"/>
                <w:sz w:val="28"/>
                <w:szCs w:val="28"/>
              </w:rPr>
            </w:pPr>
            <w:r>
              <w:rPr>
                <w:rFonts w:hint="eastAsia" w:ascii="仿宋" w:hAnsi="仿宋" w:eastAsia="仿宋" w:cs="仿宋"/>
                <w:color w:val="auto"/>
                <w:sz w:val="28"/>
                <w:szCs w:val="28"/>
              </w:rPr>
              <w:t>C: 检测限应符合产品审批技术要求。</w:t>
            </w:r>
          </w:p>
          <w:p>
            <w:pPr>
              <w:pStyle w:val="2"/>
              <w:pageBreakBefore w:val="0"/>
              <w:kinsoku/>
              <w:wordWrap/>
              <w:overflowPunct/>
              <w:topLinePunct w:val="0"/>
              <w:autoSpaceDE/>
              <w:autoSpaceDN/>
              <w:bidi w:val="0"/>
              <w:adjustRightInd/>
              <w:snapToGrid/>
              <w:spacing w:line="520" w:lineRule="exact"/>
              <w:ind w:left="0" w:leftChars="0" w:firstLine="0" w:firstLineChars="0"/>
              <w:rPr>
                <w:rFonts w:ascii="仿宋" w:hAnsi="仿宋" w:eastAsia="仿宋" w:cs="仿宋"/>
                <w:color w:val="auto"/>
                <w:sz w:val="28"/>
                <w:szCs w:val="28"/>
              </w:rPr>
            </w:pPr>
            <w:r>
              <w:rPr>
                <w:rFonts w:hint="eastAsia" w:ascii="仿宋" w:hAnsi="仿宋" w:eastAsia="仿宋" w:cs="仿宋"/>
                <w:color w:val="auto"/>
                <w:sz w:val="28"/>
                <w:szCs w:val="28"/>
              </w:rPr>
              <w:t>D: 在规定线性范围内，相关系数</w:t>
            </w:r>
            <w:r>
              <w:rPr>
                <w:rFonts w:hint="eastAsia" w:ascii="仿宋" w:hAnsi="仿宋" w:eastAsia="仿宋" w:cs="仿宋"/>
                <w:color w:val="auto"/>
                <w:spacing w:val="-1"/>
                <w:sz w:val="28"/>
                <w:szCs w:val="28"/>
              </w:rPr>
              <w:t>R</w:t>
            </w:r>
            <w:r>
              <w:rPr>
                <w:rFonts w:hint="eastAsia" w:ascii="仿宋" w:hAnsi="仿宋" w:eastAsia="仿宋" w:cs="仿宋"/>
                <w:color w:val="auto"/>
                <w:sz w:val="28"/>
                <w:szCs w:val="28"/>
              </w:rPr>
              <w:t>≥</w:t>
            </w:r>
            <w:r>
              <w:rPr>
                <w:rFonts w:hint="eastAsia" w:ascii="仿宋" w:hAnsi="仿宋" w:eastAsia="仿宋" w:cs="仿宋"/>
                <w:color w:val="auto"/>
                <w:spacing w:val="-7"/>
                <w:sz w:val="28"/>
                <w:szCs w:val="28"/>
              </w:rPr>
              <w:t>0.990</w:t>
            </w:r>
            <w:r>
              <w:rPr>
                <w:rFonts w:hint="eastAsia" w:ascii="仿宋" w:hAnsi="仿宋" w:eastAsia="仿宋" w:cs="仿宋"/>
                <w:color w:val="auto"/>
                <w:sz w:val="28"/>
                <w:szCs w:val="28"/>
              </w:rPr>
              <w:t>。</w:t>
            </w:r>
          </w:p>
          <w:p>
            <w:pPr>
              <w:pStyle w:val="2"/>
              <w:pageBreakBefore w:val="0"/>
              <w:kinsoku/>
              <w:wordWrap/>
              <w:overflowPunct/>
              <w:topLinePunct w:val="0"/>
              <w:autoSpaceDE/>
              <w:autoSpaceDN/>
              <w:bidi w:val="0"/>
              <w:adjustRightInd/>
              <w:snapToGrid/>
              <w:spacing w:line="520" w:lineRule="exact"/>
              <w:ind w:left="0" w:leftChars="0" w:firstLine="0" w:firstLineChars="0"/>
              <w:rPr>
                <w:rFonts w:ascii="仿宋" w:hAnsi="仿宋" w:eastAsia="仿宋" w:cs="仿宋"/>
                <w:color w:val="auto"/>
                <w:sz w:val="28"/>
                <w:szCs w:val="28"/>
              </w:rPr>
            </w:pPr>
            <w:r>
              <w:rPr>
                <w:rFonts w:hint="eastAsia" w:ascii="仿宋" w:hAnsi="仿宋" w:eastAsia="仿宋" w:cs="仿宋"/>
                <w:color w:val="auto"/>
                <w:sz w:val="28"/>
                <w:szCs w:val="28"/>
              </w:rPr>
              <w:t>E: 重复性，</w:t>
            </w:r>
            <w:r>
              <w:rPr>
                <w:rFonts w:hint="eastAsia" w:ascii="仿宋" w:hAnsi="仿宋" w:eastAsia="仿宋" w:cs="仿宋"/>
                <w:color w:val="auto"/>
                <w:spacing w:val="-1"/>
                <w:sz w:val="28"/>
                <w:szCs w:val="28"/>
              </w:rPr>
              <w:t>CV</w:t>
            </w:r>
            <w:r>
              <w:rPr>
                <w:rFonts w:hint="eastAsia" w:ascii="仿宋" w:hAnsi="仿宋" w:eastAsia="仿宋" w:cs="仿宋"/>
                <w:color w:val="auto"/>
                <w:sz w:val="28"/>
                <w:szCs w:val="28"/>
              </w:rPr>
              <w:t>应不大于</w:t>
            </w:r>
            <w:r>
              <w:rPr>
                <w:rFonts w:hint="eastAsia" w:ascii="仿宋" w:hAnsi="仿宋" w:eastAsia="仿宋" w:cs="仿宋"/>
                <w:color w:val="auto"/>
                <w:spacing w:val="-2"/>
                <w:sz w:val="28"/>
                <w:szCs w:val="28"/>
              </w:rPr>
              <w:t>15%</w:t>
            </w:r>
            <w:r>
              <w:rPr>
                <w:rFonts w:hint="eastAsia" w:ascii="仿宋" w:hAnsi="仿宋" w:eastAsia="仿宋" w:cs="仿宋"/>
                <w:color w:val="auto"/>
                <w:sz w:val="28"/>
                <w:szCs w:val="28"/>
              </w:rPr>
              <w:t>。</w:t>
            </w:r>
          </w:p>
          <w:p>
            <w:pPr>
              <w:pStyle w:val="2"/>
              <w:pageBreakBefore w:val="0"/>
              <w:kinsoku/>
              <w:wordWrap/>
              <w:overflowPunct/>
              <w:topLinePunct w:val="0"/>
              <w:autoSpaceDE/>
              <w:autoSpaceDN/>
              <w:bidi w:val="0"/>
              <w:adjustRightInd/>
              <w:snapToGrid/>
              <w:spacing w:line="520" w:lineRule="exact"/>
              <w:ind w:left="0" w:leftChars="0" w:firstLine="0" w:firstLineChars="0"/>
              <w:rPr>
                <w:rFonts w:ascii="仿宋" w:hAnsi="仿宋" w:eastAsia="仿宋" w:cs="仿宋"/>
                <w:color w:val="auto"/>
                <w:sz w:val="28"/>
                <w:szCs w:val="28"/>
              </w:rPr>
            </w:pPr>
            <w:r>
              <w:rPr>
                <w:rFonts w:hint="eastAsia" w:ascii="仿宋" w:hAnsi="仿宋" w:eastAsia="仿宋" w:cs="仿宋"/>
                <w:color w:val="auto"/>
                <w:sz w:val="28"/>
                <w:szCs w:val="28"/>
              </w:rPr>
              <w:t>F: 准确度，回收率在</w:t>
            </w:r>
            <w:r>
              <w:rPr>
                <w:rFonts w:hint="eastAsia" w:ascii="仿宋" w:hAnsi="仿宋" w:eastAsia="仿宋" w:cs="仿宋"/>
                <w:color w:val="auto"/>
                <w:spacing w:val="-2"/>
                <w:sz w:val="28"/>
                <w:szCs w:val="28"/>
              </w:rPr>
              <w:t>85%</w:t>
            </w:r>
            <w:r>
              <w:rPr>
                <w:rFonts w:hint="eastAsia" w:ascii="仿宋" w:hAnsi="仿宋" w:eastAsia="仿宋" w:cs="仿宋"/>
                <w:color w:val="auto"/>
                <w:sz w:val="28"/>
                <w:szCs w:val="28"/>
              </w:rPr>
              <w:t> ~ </w:t>
            </w:r>
            <w:r>
              <w:rPr>
                <w:rFonts w:hint="eastAsia" w:ascii="仿宋" w:hAnsi="仿宋" w:eastAsia="仿宋" w:cs="仿宋"/>
                <w:color w:val="auto"/>
                <w:spacing w:val="-2"/>
                <w:sz w:val="28"/>
                <w:szCs w:val="28"/>
              </w:rPr>
              <w:t>115%</w:t>
            </w:r>
            <w:r>
              <w:rPr>
                <w:rFonts w:hint="eastAsia" w:ascii="仿宋" w:hAnsi="仿宋" w:eastAsia="仿宋" w:cs="仿宋"/>
                <w:color w:val="auto"/>
                <w:sz w:val="28"/>
                <w:szCs w:val="28"/>
              </w:rPr>
              <w:t>范围内。</w:t>
            </w:r>
          </w:p>
          <w:p>
            <w:pPr>
              <w:pStyle w:val="2"/>
              <w:pageBreakBefore w:val="0"/>
              <w:kinsoku/>
              <w:wordWrap/>
              <w:overflowPunct/>
              <w:topLinePunct w:val="0"/>
              <w:autoSpaceDE/>
              <w:autoSpaceDN/>
              <w:bidi w:val="0"/>
              <w:adjustRightInd/>
              <w:snapToGrid/>
              <w:spacing w:line="520" w:lineRule="exact"/>
              <w:ind w:left="0" w:leftChars="0" w:firstLine="0" w:firstLineChars="0"/>
              <w:rPr>
                <w:rFonts w:ascii="仿宋" w:hAnsi="仿宋" w:eastAsia="仿宋" w:cs="仿宋"/>
                <w:color w:val="auto"/>
                <w:sz w:val="28"/>
                <w:szCs w:val="28"/>
              </w:rPr>
            </w:pPr>
            <w:r>
              <w:rPr>
                <w:rFonts w:hint="eastAsia" w:ascii="仿宋" w:hAnsi="仿宋" w:eastAsia="仿宋" w:cs="仿宋"/>
                <w:color w:val="auto"/>
                <w:sz w:val="28"/>
                <w:szCs w:val="28"/>
              </w:rPr>
              <w:t>D: 批间差，极差（</w:t>
            </w:r>
            <w:r>
              <w:rPr>
                <w:rFonts w:hint="eastAsia" w:ascii="仿宋" w:hAnsi="仿宋" w:eastAsia="仿宋" w:cs="仿宋"/>
                <w:color w:val="auto"/>
                <w:spacing w:val="-1"/>
                <w:sz w:val="28"/>
                <w:szCs w:val="28"/>
              </w:rPr>
              <w:t>R</w:t>
            </w:r>
            <w:r>
              <w:rPr>
                <w:rFonts w:hint="eastAsia" w:ascii="仿宋" w:hAnsi="仿宋" w:eastAsia="仿宋" w:cs="仿宋"/>
                <w:color w:val="auto"/>
                <w:sz w:val="28"/>
                <w:szCs w:val="28"/>
              </w:rPr>
              <w:t>）应不大于</w:t>
            </w:r>
            <w:r>
              <w:rPr>
                <w:rFonts w:hint="eastAsia" w:ascii="仿宋" w:hAnsi="仿宋" w:eastAsia="仿宋" w:cs="仿宋"/>
                <w:color w:val="auto"/>
                <w:spacing w:val="-1"/>
                <w:sz w:val="28"/>
                <w:szCs w:val="28"/>
              </w:rPr>
              <w:t>15%</w:t>
            </w:r>
            <w:r>
              <w:rPr>
                <w:rFonts w:hint="eastAsia" w:ascii="仿宋" w:hAnsi="仿宋" w:eastAsia="仿宋" w:cs="仿宋"/>
                <w:color w:val="auto"/>
                <w:sz w:val="28"/>
                <w:szCs w:val="28"/>
              </w:rPr>
              <w:t>。</w:t>
            </w:r>
          </w:p>
          <w:p>
            <w:pPr>
              <w:pStyle w:val="2"/>
              <w:pageBreakBefore w:val="0"/>
              <w:kinsoku/>
              <w:wordWrap/>
              <w:overflowPunct/>
              <w:topLinePunct w:val="0"/>
              <w:autoSpaceDE/>
              <w:autoSpaceDN/>
              <w:bidi w:val="0"/>
              <w:adjustRightInd/>
              <w:snapToGrid/>
              <w:spacing w:line="520" w:lineRule="exact"/>
              <w:ind w:left="0" w:leftChars="0" w:firstLine="0" w:firstLineChars="0"/>
              <w:rPr>
                <w:rFonts w:ascii="仿宋" w:hAnsi="仿宋" w:eastAsia="仿宋" w:cs="仿宋"/>
                <w:color w:val="auto"/>
                <w:sz w:val="28"/>
                <w:szCs w:val="28"/>
              </w:rPr>
            </w:pPr>
            <w:r>
              <w:rPr>
                <w:rFonts w:hint="eastAsia" w:ascii="仿宋" w:hAnsi="仿宋" w:eastAsia="仿宋" w:cs="仿宋"/>
                <w:color w:val="auto"/>
                <w:sz w:val="28"/>
                <w:szCs w:val="28"/>
              </w:rPr>
              <w:t>H: 质控品应符合质控要求。</w:t>
            </w:r>
          </w:p>
          <w:p>
            <w:pPr>
              <w:pStyle w:val="2"/>
              <w:pageBreakBefore w:val="0"/>
              <w:kinsoku/>
              <w:wordWrap/>
              <w:overflowPunct/>
              <w:topLinePunct w:val="0"/>
              <w:autoSpaceDE/>
              <w:autoSpaceDN/>
              <w:bidi w:val="0"/>
              <w:adjustRightInd/>
              <w:snapToGrid/>
              <w:spacing w:line="520" w:lineRule="exact"/>
              <w:ind w:left="0" w:leftChars="0" w:firstLine="0" w:firstLineChars="0"/>
              <w:rPr>
                <w:rFonts w:ascii="仿宋" w:hAnsi="仿宋" w:eastAsia="仿宋" w:cs="仿宋"/>
                <w:color w:val="auto"/>
                <w:sz w:val="28"/>
                <w:szCs w:val="28"/>
              </w:rPr>
            </w:pPr>
            <w:r>
              <w:rPr>
                <w:rFonts w:hint="eastAsia" w:ascii="仿宋" w:hAnsi="仿宋" w:eastAsia="仿宋" w:cs="仿宋"/>
                <w:color w:val="auto"/>
                <w:sz w:val="28"/>
                <w:szCs w:val="28"/>
              </w:rPr>
              <w:t>G: 溯源性，每种药物校准曲线应可追溯到药典对应的标准品。</w:t>
            </w:r>
          </w:p>
          <w:p>
            <w:pPr>
              <w:pageBreakBefore w:val="0"/>
              <w:widowControl/>
              <w:kinsoku/>
              <w:wordWrap/>
              <w:overflowPunct/>
              <w:topLinePunct w:val="0"/>
              <w:autoSpaceDE/>
              <w:autoSpaceDN/>
              <w:bidi w:val="0"/>
              <w:adjustRightInd/>
              <w:snapToGrid/>
              <w:spacing w:line="520" w:lineRule="exact"/>
              <w:rPr>
                <w:rFonts w:ascii="仿宋" w:hAnsi="仿宋" w:eastAsia="仿宋" w:cs="仿宋"/>
                <w:color w:val="auto"/>
                <w:kern w:val="0"/>
                <w:sz w:val="28"/>
                <w:szCs w:val="28"/>
              </w:rPr>
            </w:pPr>
          </w:p>
        </w:tc>
        <w:tc>
          <w:tcPr>
            <w:tcW w:w="672"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napToGrid/>
              <w:spacing w:line="520" w:lineRule="exact"/>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人份</w:t>
            </w:r>
          </w:p>
        </w:tc>
        <w:tc>
          <w:tcPr>
            <w:tcW w:w="933" w:type="dxa"/>
            <w:tcBorders>
              <w:top w:val="single" w:color="auto" w:sz="4" w:space="0"/>
              <w:left w:val="single" w:color="auto" w:sz="4" w:space="0"/>
              <w:bottom w:val="single" w:color="auto" w:sz="4" w:space="0"/>
              <w:right w:val="single" w:color="auto" w:sz="4" w:space="0"/>
            </w:tcBorders>
            <w:vAlign w:val="center"/>
          </w:tcPr>
          <w:p>
            <w:pPr>
              <w:pStyle w:val="10"/>
              <w:pageBreakBefore w:val="0"/>
              <w:kinsoku/>
              <w:wordWrap/>
              <w:overflowPunct/>
              <w:topLinePunct w:val="0"/>
              <w:autoSpaceDE/>
              <w:autoSpaceDN/>
              <w:bidi w:val="0"/>
              <w:adjustRightInd/>
              <w:snapToGrid/>
              <w:spacing w:line="520" w:lineRule="exact"/>
              <w:rPr>
                <w:color w:val="auto"/>
              </w:rPr>
            </w:pPr>
            <w:r>
              <w:rPr>
                <w:rFonts w:hint="eastAsia"/>
                <w:color w:val="auto"/>
              </w:rPr>
              <w:t>非免疫抑制剂</w:t>
            </w:r>
            <w:r>
              <w:rPr>
                <w:rFonts w:hint="eastAsia"/>
                <w:color w:val="auto"/>
                <w:lang w:val="en-US" w:eastAsia="zh-CN"/>
              </w:rPr>
              <w:t>300</w:t>
            </w:r>
            <w:r>
              <w:rPr>
                <w:rFonts w:hint="eastAsia"/>
                <w:color w:val="auto"/>
              </w:rPr>
              <w:t>人份；免疫抑制剂</w:t>
            </w:r>
            <w:r>
              <w:rPr>
                <w:rFonts w:hint="eastAsia"/>
                <w:color w:val="auto"/>
                <w:lang w:val="en-US" w:eastAsia="zh-CN"/>
              </w:rPr>
              <w:t>200</w:t>
            </w:r>
            <w:r>
              <w:rPr>
                <w:rFonts w:hint="eastAsia"/>
                <w:color w:val="auto"/>
              </w:rPr>
              <w:t>人份</w:t>
            </w:r>
          </w:p>
        </w:tc>
        <w:tc>
          <w:tcPr>
            <w:tcW w:w="951" w:type="dxa"/>
            <w:tcBorders>
              <w:top w:val="single" w:color="auto" w:sz="4" w:space="0"/>
              <w:left w:val="single" w:color="auto" w:sz="4" w:space="0"/>
              <w:bottom w:val="single" w:color="auto" w:sz="4" w:space="0"/>
              <w:right w:val="single" w:color="auto" w:sz="4" w:space="0"/>
            </w:tcBorders>
            <w:vAlign w:val="center"/>
          </w:tcPr>
          <w:p>
            <w:pPr>
              <w:pStyle w:val="10"/>
              <w:pageBreakBefore w:val="0"/>
              <w:kinsoku/>
              <w:wordWrap/>
              <w:overflowPunct/>
              <w:topLinePunct w:val="0"/>
              <w:autoSpaceDE/>
              <w:autoSpaceDN/>
              <w:bidi w:val="0"/>
              <w:adjustRightInd/>
              <w:snapToGrid/>
              <w:spacing w:line="520" w:lineRule="exact"/>
              <w:rPr>
                <w:color w:val="auto"/>
              </w:rPr>
            </w:pPr>
            <w:r>
              <w:rPr>
                <w:rFonts w:hint="eastAsia"/>
                <w:color w:val="auto"/>
              </w:rPr>
              <w:t>非免疫抑制剂56；免疫抑制剂140</w:t>
            </w:r>
          </w:p>
        </w:tc>
        <w:tc>
          <w:tcPr>
            <w:tcW w:w="969" w:type="dxa"/>
            <w:tcBorders>
              <w:top w:val="single" w:color="auto" w:sz="4" w:space="0"/>
              <w:left w:val="single" w:color="auto" w:sz="4" w:space="0"/>
              <w:bottom w:val="single" w:color="auto" w:sz="4" w:space="0"/>
              <w:right w:val="single" w:color="auto" w:sz="4" w:space="0"/>
            </w:tcBorders>
            <w:vAlign w:val="center"/>
          </w:tcPr>
          <w:p>
            <w:pPr>
              <w:pStyle w:val="10"/>
              <w:pageBreakBefore w:val="0"/>
              <w:kinsoku/>
              <w:wordWrap/>
              <w:overflowPunct/>
              <w:topLinePunct w:val="0"/>
              <w:autoSpaceDE/>
              <w:autoSpaceDN/>
              <w:bidi w:val="0"/>
              <w:adjustRightInd/>
              <w:snapToGrid/>
              <w:spacing w:line="520" w:lineRule="exact"/>
              <w:rPr>
                <w:rFonts w:hint="default" w:eastAsia="仿宋"/>
                <w:color w:val="auto"/>
                <w:lang w:val="en-US" w:eastAsia="zh-CN"/>
              </w:rPr>
            </w:pPr>
            <w:r>
              <w:rPr>
                <w:rFonts w:hint="eastAsia"/>
                <w:color w:val="auto"/>
                <w:lang w:val="en-US" w:eastAsia="zh-CN"/>
              </w:rPr>
              <w:t>44800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7" w:hRule="atLeast"/>
          <w:jc w:val="center"/>
        </w:trPr>
        <w:tc>
          <w:tcPr>
            <w:tcW w:w="9935"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520" w:lineRule="exact"/>
              <w:rPr>
                <w:rFonts w:ascii="仿宋" w:hAnsi="仿宋" w:eastAsia="仿宋" w:cs="仿宋"/>
                <w:color w:val="auto"/>
                <w:sz w:val="28"/>
                <w:szCs w:val="28"/>
              </w:rPr>
            </w:pPr>
            <w:r>
              <w:rPr>
                <w:rFonts w:hint="eastAsia" w:ascii="仿宋" w:hAnsi="仿宋" w:eastAsia="仿宋" w:cs="仿宋"/>
                <w:color w:val="auto"/>
                <w:sz w:val="28"/>
                <w:szCs w:val="28"/>
              </w:rPr>
              <w:t>说明：</w:t>
            </w:r>
          </w:p>
          <w:p>
            <w:pPr>
              <w:pageBreakBefore w:val="0"/>
              <w:kinsoku/>
              <w:wordWrap/>
              <w:overflowPunct/>
              <w:topLinePunct w:val="0"/>
              <w:autoSpaceDE/>
              <w:autoSpaceDN/>
              <w:bidi w:val="0"/>
              <w:adjustRightInd/>
              <w:snapToGrid/>
              <w:spacing w:line="520" w:lineRule="exact"/>
              <w:rPr>
                <w:rFonts w:ascii="仿宋" w:hAnsi="仿宋" w:eastAsia="仿宋" w:cs="仿宋"/>
                <w:color w:val="auto"/>
                <w:sz w:val="28"/>
                <w:szCs w:val="28"/>
              </w:rPr>
            </w:pPr>
            <w:r>
              <w:rPr>
                <w:rFonts w:hint="eastAsia" w:ascii="仿宋" w:hAnsi="仿宋" w:eastAsia="仿宋" w:cs="仿宋"/>
                <w:color w:val="auto"/>
                <w:sz w:val="28"/>
                <w:szCs w:val="28"/>
              </w:rPr>
              <w:t>1.响应人的响应文件必须标明所投货物的品牌与参数，保证原厂正品供货，提供相关资料等，如为进口产品需在备注栏标明进口。</w:t>
            </w:r>
          </w:p>
          <w:p>
            <w:pPr>
              <w:pageBreakBefore w:val="0"/>
              <w:kinsoku/>
              <w:wordWrap/>
              <w:overflowPunct/>
              <w:topLinePunct w:val="0"/>
              <w:autoSpaceDE/>
              <w:autoSpaceDN/>
              <w:bidi w:val="0"/>
              <w:adjustRightInd/>
              <w:snapToGrid/>
              <w:spacing w:line="520" w:lineRule="exact"/>
              <w:rPr>
                <w:rFonts w:ascii="仿宋" w:hAnsi="仿宋" w:eastAsia="仿宋" w:cs="仿宋"/>
                <w:color w:val="auto"/>
                <w:sz w:val="28"/>
                <w:szCs w:val="28"/>
              </w:rPr>
            </w:pPr>
            <w:r>
              <w:rPr>
                <w:rFonts w:hint="eastAsia" w:ascii="仿宋" w:hAnsi="仿宋" w:eastAsia="仿宋" w:cs="仿宋"/>
                <w:color w:val="auto"/>
                <w:sz w:val="28"/>
                <w:szCs w:val="28"/>
              </w:rPr>
              <w:t>2.以上技术参数必须全部满足；如有★项，还需提供技术证明文件之一（医疗器械注册证、医疗器械注册登记表、第三方检测报告、产品技术白皮书、产品使用说明书）予以证明。</w:t>
            </w:r>
          </w:p>
          <w:p>
            <w:pPr>
              <w:pageBreakBefore w:val="0"/>
              <w:kinsoku/>
              <w:wordWrap/>
              <w:overflowPunct/>
              <w:topLinePunct w:val="0"/>
              <w:autoSpaceDE/>
              <w:autoSpaceDN/>
              <w:bidi w:val="0"/>
              <w:adjustRightInd/>
              <w:snapToGrid/>
              <w:spacing w:line="520" w:lineRule="exact"/>
              <w:rPr>
                <w:rFonts w:ascii="仿宋" w:hAnsi="仿宋" w:eastAsia="仿宋" w:cs="仿宋"/>
                <w:color w:val="auto"/>
                <w:sz w:val="28"/>
                <w:szCs w:val="28"/>
              </w:rPr>
            </w:pPr>
            <w:r>
              <w:rPr>
                <w:rFonts w:hint="eastAsia" w:ascii="仿宋" w:hAnsi="仿宋" w:eastAsia="仿宋" w:cs="仿宋"/>
                <w:color w:val="auto"/>
                <w:sz w:val="28"/>
                <w:szCs w:val="28"/>
              </w:rPr>
              <w:t>3.投标人承诺中标后在供货期内免费提供与所投耗材配套使用的检测设备、工具及相应的配件。另提供实验室辅助设备，详见附件。（以上设备产权归投标人所有，投标人需保证设备的正常运行；供货期内使用权归采购人所有）。</w:t>
            </w:r>
          </w:p>
          <w:p>
            <w:pPr>
              <w:pageBreakBefore w:val="0"/>
              <w:kinsoku/>
              <w:wordWrap/>
              <w:overflowPunct/>
              <w:topLinePunct w:val="0"/>
              <w:autoSpaceDE/>
              <w:autoSpaceDN/>
              <w:bidi w:val="0"/>
              <w:adjustRightInd/>
              <w:snapToGrid/>
              <w:spacing w:line="520" w:lineRule="exact"/>
              <w:rPr>
                <w:rFonts w:ascii="仿宋" w:hAnsi="仿宋" w:eastAsia="仿宋" w:cs="仿宋"/>
                <w:color w:val="auto"/>
                <w:sz w:val="28"/>
                <w:szCs w:val="28"/>
              </w:rPr>
            </w:pPr>
            <w:r>
              <w:rPr>
                <w:rFonts w:hint="eastAsia" w:ascii="仿宋" w:hAnsi="仿宋" w:eastAsia="仿宋" w:cs="仿宋"/>
                <w:color w:val="auto"/>
                <w:sz w:val="28"/>
                <w:szCs w:val="28"/>
              </w:rPr>
              <w:t>4.耗材数量为预计一年使用量，年使用量仅供参考，中标后，中标人按需供货。供货期限：自合同签订之日起一年或采购费用总额达到该包总中标价时，以先到者为准，在供货期内按照采购人的要求分批供货，据实结算（供货期满后，经考核，年度考核评分在80分以上，在供货期内未出现较大事故或未造成较大经济损失的，且资金落实，可续签两年）。</w:t>
            </w:r>
          </w:p>
          <w:p>
            <w:pPr>
              <w:pStyle w:val="2"/>
              <w:pageBreakBefore w:val="0"/>
              <w:kinsoku/>
              <w:wordWrap/>
              <w:overflowPunct/>
              <w:topLinePunct w:val="0"/>
              <w:autoSpaceDE/>
              <w:autoSpaceDN/>
              <w:bidi w:val="0"/>
              <w:adjustRightInd/>
              <w:snapToGrid/>
              <w:spacing w:line="520" w:lineRule="exact"/>
              <w:ind w:left="0" w:leftChars="0" w:firstLine="0" w:firstLineChars="0"/>
              <w:rPr>
                <w:rFonts w:ascii="仿宋" w:hAnsi="仿宋" w:eastAsia="仿宋" w:cs="仿宋"/>
                <w:color w:val="auto"/>
                <w:kern w:val="0"/>
                <w:sz w:val="28"/>
                <w:szCs w:val="28"/>
              </w:rPr>
            </w:pPr>
            <w:r>
              <w:rPr>
                <w:rFonts w:hint="eastAsia" w:ascii="仿宋" w:hAnsi="仿宋" w:eastAsia="仿宋" w:cs="仿宋"/>
                <w:color w:val="auto"/>
                <w:sz w:val="28"/>
                <w:szCs w:val="28"/>
              </w:rPr>
              <w:t>5.本次采购最高限价：人民币</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eastAsia="zh-CN"/>
              </w:rPr>
              <w:t>壹拾捌万贰仟捌</w:t>
            </w:r>
            <w:r>
              <w:rPr>
                <w:rFonts w:hint="eastAsia" w:ascii="仿宋" w:hAnsi="仿宋" w:eastAsia="仿宋" w:cs="仿宋"/>
                <w:color w:val="auto"/>
                <w:sz w:val="28"/>
                <w:szCs w:val="28"/>
                <w:u w:val="single"/>
              </w:rPr>
              <w:t>佰</w:t>
            </w:r>
            <w:r>
              <w:rPr>
                <w:rFonts w:hint="eastAsia" w:ascii="仿宋" w:hAnsi="仿宋" w:eastAsia="仿宋" w:cs="仿宋"/>
                <w:color w:val="auto"/>
                <w:sz w:val="28"/>
                <w:szCs w:val="28"/>
              </w:rPr>
              <w:t>元整（￥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182800</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元）</w:t>
            </w:r>
          </w:p>
        </w:tc>
      </w:tr>
      <w:bookmarkEnd w:id="0"/>
    </w:tbl>
    <w:p>
      <w:pPr>
        <w:pStyle w:val="11"/>
        <w:pageBreakBefore w:val="0"/>
        <w:kinsoku/>
        <w:wordWrap/>
        <w:overflowPunct/>
        <w:topLinePunct w:val="0"/>
        <w:autoSpaceDE/>
        <w:autoSpaceDN/>
        <w:bidi w:val="0"/>
        <w:adjustRightInd/>
        <w:snapToGrid/>
        <w:spacing w:beforeLines="0" w:after="0" w:line="520" w:lineRule="exact"/>
        <w:ind w:left="0" w:leftChars="0" w:firstLine="0" w:firstLineChars="0"/>
        <w:rPr>
          <w:rFonts w:ascii="仿宋" w:hAnsi="仿宋" w:eastAsia="仿宋" w:cs="仿宋"/>
          <w:b/>
          <w:bCs/>
          <w:color w:val="auto"/>
          <w:sz w:val="28"/>
          <w:szCs w:val="28"/>
        </w:rPr>
      </w:pPr>
      <w:r>
        <w:rPr>
          <w:rFonts w:hint="eastAsia" w:ascii="仿宋" w:hAnsi="仿宋" w:eastAsia="仿宋" w:cs="仿宋"/>
          <w:b/>
          <w:bCs/>
          <w:color w:val="auto"/>
          <w:sz w:val="28"/>
          <w:szCs w:val="28"/>
        </w:rPr>
        <w:t>二、其他</w:t>
      </w:r>
    </w:p>
    <w:p>
      <w:pPr>
        <w:pageBreakBefore w:val="0"/>
        <w:kinsoku/>
        <w:wordWrap/>
        <w:overflowPunct/>
        <w:topLinePunct w:val="0"/>
        <w:autoSpaceDE/>
        <w:autoSpaceDN/>
        <w:bidi w:val="0"/>
        <w:adjustRightInd/>
        <w:snapToGrid/>
        <w:spacing w:line="520" w:lineRule="exact"/>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rPr>
        <w:t>（一）人员培训要求</w:t>
      </w:r>
      <w:r>
        <w:rPr>
          <w:rFonts w:hint="eastAsia" w:ascii="仿宋" w:hAnsi="仿宋" w:eastAsia="仿宋" w:cs="仿宋"/>
          <w:b/>
          <w:color w:val="auto"/>
          <w:sz w:val="28"/>
          <w:szCs w:val="28"/>
          <w:lang w:val="en-US" w:eastAsia="zh-CN"/>
        </w:rPr>
        <w:t>.</w:t>
      </w:r>
    </w:p>
    <w:p>
      <w:pPr>
        <w:pageBreakBefore w:val="0"/>
        <w:widowControl/>
        <w:kinsoku/>
        <w:wordWrap/>
        <w:overflowPunct/>
        <w:topLinePunct w:val="0"/>
        <w:autoSpaceDE/>
        <w:autoSpaceDN/>
        <w:bidi w:val="0"/>
        <w:adjustRightInd/>
        <w:snapToGrid/>
        <w:spacing w:line="520" w:lineRule="exact"/>
        <w:jc w:val="left"/>
        <w:rPr>
          <w:rFonts w:ascii="仿宋" w:hAnsi="仿宋" w:eastAsia="仿宋" w:cs="仿宋"/>
          <w:color w:val="auto"/>
          <w:sz w:val="28"/>
          <w:szCs w:val="28"/>
        </w:rPr>
      </w:pPr>
      <w:r>
        <w:rPr>
          <w:rFonts w:hint="eastAsia" w:ascii="仿宋" w:hAnsi="仿宋" w:eastAsia="仿宋" w:cs="仿宋"/>
          <w:color w:val="auto"/>
          <w:sz w:val="28"/>
          <w:szCs w:val="28"/>
        </w:rPr>
        <w:t xml:space="preserve">    货物安装、调试、验收合格后，中标人应对招标人的相关人员进行免费现场培训，后续安排相关人员进行培训并取得相关资质。</w:t>
      </w:r>
    </w:p>
    <w:p>
      <w:pPr>
        <w:pageBreakBefore w:val="0"/>
        <w:kinsoku/>
        <w:wordWrap/>
        <w:overflowPunct/>
        <w:topLinePunct w:val="0"/>
        <w:autoSpaceDE/>
        <w:autoSpaceDN/>
        <w:bidi w:val="0"/>
        <w:adjustRightInd/>
        <w:snapToGrid/>
        <w:spacing w:line="520" w:lineRule="exact"/>
        <w:rPr>
          <w:rFonts w:ascii="仿宋" w:hAnsi="仿宋" w:eastAsia="仿宋" w:cs="仿宋"/>
          <w:b/>
          <w:color w:val="auto"/>
          <w:sz w:val="28"/>
          <w:szCs w:val="28"/>
        </w:rPr>
      </w:pPr>
      <w:r>
        <w:rPr>
          <w:rFonts w:hint="eastAsia" w:ascii="仿宋" w:hAnsi="仿宋" w:eastAsia="仿宋" w:cs="仿宋"/>
          <w:b/>
          <w:color w:val="auto"/>
          <w:sz w:val="28"/>
          <w:szCs w:val="28"/>
        </w:rPr>
        <w:t>（二）货物质量及售后服务要求</w:t>
      </w:r>
    </w:p>
    <w:p>
      <w:pPr>
        <w:pageBreakBefore w:val="0"/>
        <w:widowControl/>
        <w:kinsoku/>
        <w:wordWrap/>
        <w:overflowPunct/>
        <w:topLinePunct w:val="0"/>
        <w:autoSpaceDE/>
        <w:autoSpaceDN/>
        <w:bidi w:val="0"/>
        <w:adjustRightInd/>
        <w:snapToGrid/>
        <w:spacing w:line="520" w:lineRule="exact"/>
        <w:jc w:val="left"/>
        <w:rPr>
          <w:rFonts w:ascii="仿宋" w:hAnsi="仿宋" w:eastAsia="仿宋" w:cs="仿宋"/>
          <w:color w:val="auto"/>
          <w:sz w:val="28"/>
          <w:szCs w:val="28"/>
        </w:rPr>
      </w:pPr>
      <w:r>
        <w:rPr>
          <w:rFonts w:hint="eastAsia" w:ascii="仿宋" w:hAnsi="仿宋" w:eastAsia="仿宋" w:cs="仿宋"/>
          <w:color w:val="auto"/>
          <w:sz w:val="28"/>
          <w:szCs w:val="28"/>
        </w:rPr>
        <w:t xml:space="preserve">    1、货物质量：中标人提供的货物必须是全新、原装、合格正品，完全符合国家规定的质量标准和厂方的标准。货物完好，配件齐全。</w:t>
      </w:r>
    </w:p>
    <w:p>
      <w:pPr>
        <w:pageBreakBefore w:val="0"/>
        <w:widowControl/>
        <w:kinsoku/>
        <w:wordWrap/>
        <w:overflowPunct/>
        <w:topLinePunct w:val="0"/>
        <w:autoSpaceDE/>
        <w:autoSpaceDN/>
        <w:bidi w:val="0"/>
        <w:adjustRightInd/>
        <w:snapToGrid/>
        <w:spacing w:line="520" w:lineRule="exact"/>
        <w:ind w:firstLine="420"/>
        <w:jc w:val="left"/>
        <w:rPr>
          <w:rFonts w:ascii="仿宋" w:hAnsi="仿宋" w:eastAsia="仿宋" w:cs="仿宋"/>
          <w:color w:val="auto"/>
          <w:sz w:val="28"/>
          <w:szCs w:val="28"/>
        </w:rPr>
      </w:pPr>
      <w:r>
        <w:rPr>
          <w:rFonts w:hint="eastAsia" w:ascii="仿宋" w:hAnsi="仿宋" w:eastAsia="仿宋" w:cs="仿宋"/>
          <w:color w:val="auto"/>
          <w:sz w:val="28"/>
          <w:szCs w:val="28"/>
        </w:rPr>
        <w:t>2、保修及售后服务：依据商品的保修条款及售后服务条款，提供原厂质保，质保期按照国家规定，且不低于所供品牌向用户承诺的质保期限。招标文件另有约定的从其约定。质保期从货物验收合格后算起。</w:t>
      </w:r>
    </w:p>
    <w:p>
      <w:pPr>
        <w:pageBreakBefore w:val="0"/>
        <w:kinsoku/>
        <w:wordWrap/>
        <w:overflowPunct/>
        <w:topLinePunct w:val="0"/>
        <w:autoSpaceDE/>
        <w:autoSpaceDN/>
        <w:bidi w:val="0"/>
        <w:adjustRightInd/>
        <w:snapToGrid/>
        <w:spacing w:line="520" w:lineRule="exact"/>
        <w:rPr>
          <w:rFonts w:ascii="仿宋" w:hAnsi="仿宋" w:eastAsia="仿宋" w:cs="仿宋"/>
          <w:b/>
          <w:color w:val="auto"/>
          <w:sz w:val="28"/>
          <w:szCs w:val="28"/>
        </w:rPr>
      </w:pPr>
      <w:r>
        <w:rPr>
          <w:rFonts w:hint="eastAsia" w:ascii="仿宋" w:hAnsi="仿宋" w:eastAsia="仿宋" w:cs="仿宋"/>
          <w:b/>
          <w:color w:val="auto"/>
          <w:sz w:val="28"/>
          <w:szCs w:val="28"/>
        </w:rPr>
        <w:t>（三）验收</w:t>
      </w:r>
    </w:p>
    <w:p>
      <w:pPr>
        <w:pStyle w:val="7"/>
        <w:pageBreakBefore w:val="0"/>
        <w:kinsoku/>
        <w:wordWrap/>
        <w:overflowPunct/>
        <w:topLinePunct w:val="0"/>
        <w:autoSpaceDE/>
        <w:autoSpaceDN/>
        <w:bidi w:val="0"/>
        <w:adjustRightInd/>
        <w:snapToGrid/>
        <w:spacing w:line="520" w:lineRule="exact"/>
        <w:ind w:firstLine="560" w:firstLineChars="200"/>
        <w:rPr>
          <w:rFonts w:hint="default" w:ascii="仿宋" w:hAnsi="仿宋" w:eastAsia="仿宋" w:cs="仿宋"/>
          <w:color w:val="auto"/>
          <w:sz w:val="28"/>
          <w:szCs w:val="28"/>
        </w:rPr>
      </w:pPr>
      <w:r>
        <w:rPr>
          <w:rFonts w:ascii="仿宋" w:hAnsi="仿宋" w:eastAsia="仿宋" w:cs="仿宋"/>
          <w:color w:val="auto"/>
          <w:sz w:val="28"/>
          <w:szCs w:val="28"/>
        </w:rPr>
        <w:t>中标人和招标人双方共同实施验收工作，结果和验收报告经双方确认后生效。</w:t>
      </w:r>
    </w:p>
    <w:p>
      <w:pPr>
        <w:pageBreakBefore w:val="0"/>
        <w:kinsoku/>
        <w:wordWrap/>
        <w:overflowPunct/>
        <w:topLinePunct w:val="0"/>
        <w:autoSpaceDE/>
        <w:autoSpaceDN/>
        <w:bidi w:val="0"/>
        <w:adjustRightInd/>
        <w:snapToGrid/>
        <w:spacing w:line="520" w:lineRule="exact"/>
        <w:rPr>
          <w:rFonts w:ascii="仿宋" w:hAnsi="仿宋" w:eastAsia="仿宋" w:cs="仿宋"/>
          <w:b/>
          <w:color w:val="auto"/>
          <w:sz w:val="28"/>
          <w:szCs w:val="28"/>
        </w:rPr>
      </w:pPr>
      <w:r>
        <w:rPr>
          <w:rFonts w:hint="eastAsia" w:ascii="仿宋" w:hAnsi="仿宋" w:eastAsia="仿宋" w:cs="仿宋"/>
          <w:b/>
          <w:color w:val="auto"/>
          <w:sz w:val="28"/>
          <w:szCs w:val="28"/>
        </w:rPr>
        <w:t>（四）付款方式</w:t>
      </w:r>
    </w:p>
    <w:p>
      <w:pPr>
        <w:pageBreakBefore w:val="0"/>
        <w:kinsoku/>
        <w:wordWrap/>
        <w:overflowPunct/>
        <w:topLinePunct w:val="0"/>
        <w:autoSpaceDE/>
        <w:autoSpaceDN/>
        <w:bidi w:val="0"/>
        <w:adjustRightInd/>
        <w:snapToGrid/>
        <w:spacing w:line="52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按需供货，按实结算，使用9个月后付款。</w:t>
      </w:r>
    </w:p>
    <w:p>
      <w:pPr>
        <w:pStyle w:val="2"/>
        <w:pageBreakBefore w:val="0"/>
        <w:kinsoku/>
        <w:wordWrap/>
        <w:overflowPunct/>
        <w:topLinePunct w:val="0"/>
        <w:autoSpaceDE/>
        <w:autoSpaceDN/>
        <w:bidi w:val="0"/>
        <w:adjustRightInd/>
        <w:snapToGrid/>
        <w:spacing w:line="520" w:lineRule="exact"/>
        <w:ind w:left="0" w:leftChars="0" w:firstLine="0" w:firstLineChars="0"/>
        <w:rPr>
          <w:rFonts w:ascii="仿宋" w:hAnsi="仿宋" w:eastAsia="仿宋" w:cs="仿宋"/>
          <w:b/>
          <w:bCs/>
          <w:color w:val="auto"/>
          <w:sz w:val="28"/>
          <w:szCs w:val="28"/>
        </w:rPr>
      </w:pPr>
      <w:r>
        <w:rPr>
          <w:rFonts w:hint="eastAsia" w:ascii="仿宋" w:hAnsi="仿宋" w:eastAsia="仿宋" w:cs="仿宋"/>
          <w:b/>
          <w:bCs/>
          <w:color w:val="auto"/>
          <w:sz w:val="28"/>
          <w:szCs w:val="28"/>
        </w:rPr>
        <w:t>附件：中标人除提供上述检测必要的检测设备，还需提供以下配套实验室设备</w:t>
      </w:r>
    </w:p>
    <w:tbl>
      <w:tblPr>
        <w:tblStyle w:val="8"/>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755"/>
        <w:gridCol w:w="5363"/>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7" w:hRule="atLeast"/>
          <w:jc w:val="center"/>
        </w:trPr>
        <w:tc>
          <w:tcPr>
            <w:tcW w:w="1755" w:type="dxa"/>
          </w:tcPr>
          <w:p>
            <w:pPr>
              <w:pageBreakBefore w:val="0"/>
              <w:widowControl/>
              <w:kinsoku/>
              <w:wordWrap/>
              <w:overflowPunct/>
              <w:topLinePunct w:val="0"/>
              <w:autoSpaceDE/>
              <w:autoSpaceDN/>
              <w:bidi w:val="0"/>
              <w:adjustRightInd/>
              <w:snapToGrid/>
              <w:spacing w:line="520" w:lineRule="exact"/>
              <w:jc w:val="center"/>
              <w:textAlignment w:val="center"/>
              <w:rPr>
                <w:rFonts w:ascii="仿宋" w:hAnsi="仿宋" w:eastAsia="仿宋" w:cs="仿宋"/>
                <w:color w:val="auto"/>
                <w:sz w:val="28"/>
                <w:szCs w:val="28"/>
              </w:rPr>
            </w:pPr>
            <w:r>
              <w:rPr>
                <w:rFonts w:hint="eastAsia" w:ascii="仿宋" w:hAnsi="仿宋" w:eastAsia="仿宋" w:cs="仿宋"/>
                <w:color w:val="auto"/>
                <w:sz w:val="28"/>
                <w:szCs w:val="28"/>
              </w:rPr>
              <w:t>配套设备</w:t>
            </w:r>
          </w:p>
        </w:tc>
        <w:tc>
          <w:tcPr>
            <w:tcW w:w="7344" w:type="dxa"/>
            <w:gridSpan w:val="2"/>
          </w:tcPr>
          <w:p>
            <w:pPr>
              <w:pageBreakBefore w:val="0"/>
              <w:widowControl/>
              <w:kinsoku/>
              <w:wordWrap/>
              <w:overflowPunct/>
              <w:topLinePunct w:val="0"/>
              <w:autoSpaceDE/>
              <w:autoSpaceDN/>
              <w:bidi w:val="0"/>
              <w:adjustRightInd/>
              <w:snapToGrid/>
              <w:spacing w:line="520" w:lineRule="exact"/>
              <w:jc w:val="left"/>
              <w:textAlignment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7" w:hRule="atLeast"/>
          <w:jc w:val="center"/>
        </w:trPr>
        <w:tc>
          <w:tcPr>
            <w:tcW w:w="1755" w:type="dxa"/>
            <w:vMerge w:val="restart"/>
          </w:tcPr>
          <w:p>
            <w:pPr>
              <w:pageBreakBefore w:val="0"/>
              <w:widowControl/>
              <w:kinsoku/>
              <w:wordWrap/>
              <w:overflowPunct/>
              <w:topLinePunct w:val="0"/>
              <w:autoSpaceDE/>
              <w:autoSpaceDN/>
              <w:bidi w:val="0"/>
              <w:adjustRightInd/>
              <w:snapToGrid/>
              <w:spacing w:line="520" w:lineRule="exact"/>
              <w:jc w:val="center"/>
              <w:textAlignment w:val="center"/>
              <w:rPr>
                <w:rFonts w:ascii="仿宋" w:hAnsi="仿宋" w:eastAsia="仿宋" w:cs="仿宋"/>
                <w:color w:val="auto"/>
                <w:sz w:val="28"/>
                <w:szCs w:val="28"/>
              </w:rPr>
            </w:pPr>
            <w:r>
              <w:rPr>
                <w:rFonts w:hint="eastAsia" w:ascii="仿宋" w:hAnsi="仿宋" w:eastAsia="仿宋" w:cs="仿宋"/>
                <w:color w:val="auto"/>
                <w:sz w:val="28"/>
                <w:szCs w:val="28"/>
              </w:rPr>
              <w:t xml:space="preserve"> </w:t>
            </w:r>
          </w:p>
          <w:p>
            <w:pPr>
              <w:pageBreakBefore w:val="0"/>
              <w:widowControl/>
              <w:kinsoku/>
              <w:wordWrap/>
              <w:overflowPunct/>
              <w:topLinePunct w:val="0"/>
              <w:autoSpaceDE/>
              <w:autoSpaceDN/>
              <w:bidi w:val="0"/>
              <w:adjustRightInd/>
              <w:snapToGrid/>
              <w:spacing w:line="520" w:lineRule="exact"/>
              <w:jc w:val="center"/>
              <w:textAlignment w:val="center"/>
              <w:rPr>
                <w:rFonts w:ascii="仿宋" w:hAnsi="仿宋" w:eastAsia="仿宋" w:cs="仿宋"/>
                <w:color w:val="auto"/>
                <w:sz w:val="28"/>
                <w:szCs w:val="28"/>
              </w:rPr>
            </w:pPr>
          </w:p>
          <w:p>
            <w:pPr>
              <w:pageBreakBefore w:val="0"/>
              <w:widowControl/>
              <w:kinsoku/>
              <w:wordWrap/>
              <w:overflowPunct/>
              <w:topLinePunct w:val="0"/>
              <w:autoSpaceDE/>
              <w:autoSpaceDN/>
              <w:bidi w:val="0"/>
              <w:adjustRightInd/>
              <w:snapToGrid/>
              <w:spacing w:line="520" w:lineRule="exact"/>
              <w:jc w:val="center"/>
              <w:textAlignment w:val="center"/>
              <w:rPr>
                <w:rFonts w:ascii="仿宋" w:hAnsi="仿宋" w:eastAsia="仿宋" w:cs="仿宋"/>
                <w:color w:val="auto"/>
                <w:sz w:val="28"/>
                <w:szCs w:val="28"/>
              </w:rPr>
            </w:pPr>
          </w:p>
          <w:p>
            <w:pPr>
              <w:pageBreakBefore w:val="0"/>
              <w:widowControl/>
              <w:kinsoku/>
              <w:wordWrap/>
              <w:overflowPunct/>
              <w:topLinePunct w:val="0"/>
              <w:autoSpaceDE/>
              <w:autoSpaceDN/>
              <w:bidi w:val="0"/>
              <w:adjustRightInd/>
              <w:snapToGrid/>
              <w:spacing w:line="520" w:lineRule="exact"/>
              <w:jc w:val="center"/>
              <w:textAlignment w:val="center"/>
              <w:rPr>
                <w:rFonts w:ascii="仿宋" w:hAnsi="仿宋" w:eastAsia="仿宋" w:cs="仿宋"/>
                <w:color w:val="auto"/>
                <w:sz w:val="28"/>
                <w:szCs w:val="28"/>
              </w:rPr>
            </w:pPr>
          </w:p>
          <w:p>
            <w:pPr>
              <w:pageBreakBefore w:val="0"/>
              <w:widowControl/>
              <w:kinsoku/>
              <w:wordWrap/>
              <w:overflowPunct/>
              <w:topLinePunct w:val="0"/>
              <w:autoSpaceDE/>
              <w:autoSpaceDN/>
              <w:bidi w:val="0"/>
              <w:adjustRightInd/>
              <w:snapToGrid/>
              <w:spacing w:line="520" w:lineRule="exact"/>
              <w:jc w:val="center"/>
              <w:textAlignment w:val="center"/>
              <w:rPr>
                <w:rFonts w:ascii="仿宋" w:hAnsi="仿宋" w:eastAsia="仿宋" w:cs="仿宋"/>
                <w:color w:val="auto"/>
                <w:sz w:val="28"/>
                <w:szCs w:val="28"/>
              </w:rPr>
            </w:pPr>
          </w:p>
          <w:p>
            <w:pPr>
              <w:pageBreakBefore w:val="0"/>
              <w:widowControl/>
              <w:kinsoku/>
              <w:wordWrap/>
              <w:overflowPunct/>
              <w:topLinePunct w:val="0"/>
              <w:autoSpaceDE/>
              <w:autoSpaceDN/>
              <w:bidi w:val="0"/>
              <w:adjustRightInd/>
              <w:snapToGrid/>
              <w:spacing w:line="520" w:lineRule="exact"/>
              <w:jc w:val="center"/>
              <w:textAlignment w:val="center"/>
              <w:rPr>
                <w:rFonts w:ascii="仿宋" w:hAnsi="仿宋" w:eastAsia="仿宋" w:cs="仿宋"/>
                <w:color w:val="auto"/>
                <w:sz w:val="28"/>
                <w:szCs w:val="28"/>
              </w:rPr>
            </w:pPr>
          </w:p>
          <w:p>
            <w:pPr>
              <w:pageBreakBefore w:val="0"/>
              <w:widowControl/>
              <w:kinsoku/>
              <w:wordWrap/>
              <w:overflowPunct/>
              <w:topLinePunct w:val="0"/>
              <w:autoSpaceDE/>
              <w:autoSpaceDN/>
              <w:bidi w:val="0"/>
              <w:adjustRightInd/>
              <w:snapToGrid/>
              <w:spacing w:line="520" w:lineRule="exact"/>
              <w:jc w:val="center"/>
              <w:textAlignment w:val="center"/>
              <w:rPr>
                <w:rFonts w:ascii="仿宋" w:hAnsi="仿宋" w:eastAsia="仿宋" w:cs="仿宋"/>
                <w:color w:val="auto"/>
                <w:sz w:val="28"/>
                <w:szCs w:val="28"/>
              </w:rPr>
            </w:pPr>
          </w:p>
          <w:p>
            <w:pPr>
              <w:pageBreakBefore w:val="0"/>
              <w:widowControl/>
              <w:kinsoku/>
              <w:wordWrap/>
              <w:overflowPunct/>
              <w:topLinePunct w:val="0"/>
              <w:autoSpaceDE/>
              <w:autoSpaceDN/>
              <w:bidi w:val="0"/>
              <w:adjustRightInd/>
              <w:snapToGrid/>
              <w:spacing w:line="520" w:lineRule="exact"/>
              <w:jc w:val="center"/>
              <w:textAlignment w:val="center"/>
              <w:rPr>
                <w:rFonts w:ascii="仿宋" w:hAnsi="仿宋" w:eastAsia="仿宋" w:cs="仿宋"/>
                <w:color w:val="auto"/>
                <w:sz w:val="28"/>
                <w:szCs w:val="28"/>
              </w:rPr>
            </w:pPr>
            <w:r>
              <w:rPr>
                <w:rFonts w:hint="eastAsia" w:ascii="仿宋" w:hAnsi="仿宋" w:eastAsia="仿宋" w:cs="仿宋"/>
                <w:color w:val="auto"/>
                <w:sz w:val="28"/>
                <w:szCs w:val="28"/>
              </w:rPr>
              <w:t>1</w:t>
            </w:r>
          </w:p>
        </w:tc>
        <w:tc>
          <w:tcPr>
            <w:tcW w:w="5363" w:type="dxa"/>
          </w:tcPr>
          <w:p>
            <w:pPr>
              <w:pageBreakBefore w:val="0"/>
              <w:widowControl/>
              <w:kinsoku/>
              <w:wordWrap/>
              <w:overflowPunct/>
              <w:topLinePunct w:val="0"/>
              <w:autoSpaceDE/>
              <w:autoSpaceDN/>
              <w:bidi w:val="0"/>
              <w:adjustRightInd/>
              <w:snapToGrid/>
              <w:spacing w:line="520" w:lineRule="exact"/>
              <w:jc w:val="left"/>
              <w:textAlignment w:val="center"/>
              <w:rPr>
                <w:rFonts w:ascii="仿宋" w:hAnsi="仿宋" w:eastAsia="仿宋" w:cs="仿宋"/>
                <w:color w:val="auto"/>
                <w:sz w:val="28"/>
                <w:szCs w:val="28"/>
              </w:rPr>
            </w:pPr>
            <w:r>
              <w:rPr>
                <w:rFonts w:hint="eastAsia" w:ascii="仿宋" w:hAnsi="仿宋" w:eastAsia="仿宋" w:cs="仿宋"/>
                <w:color w:val="auto"/>
                <w:sz w:val="28"/>
                <w:szCs w:val="28"/>
              </w:rPr>
              <w:t xml:space="preserve">配套设备名称： </w:t>
            </w:r>
          </w:p>
        </w:tc>
        <w:tc>
          <w:tcPr>
            <w:tcW w:w="1981" w:type="dxa"/>
          </w:tcPr>
          <w:p>
            <w:pPr>
              <w:pageBreakBefore w:val="0"/>
              <w:widowControl/>
              <w:kinsoku/>
              <w:wordWrap/>
              <w:overflowPunct/>
              <w:topLinePunct w:val="0"/>
              <w:autoSpaceDE/>
              <w:autoSpaceDN/>
              <w:bidi w:val="0"/>
              <w:adjustRightInd/>
              <w:snapToGrid/>
              <w:spacing w:line="520" w:lineRule="exact"/>
              <w:jc w:val="left"/>
              <w:textAlignment w:val="center"/>
              <w:rPr>
                <w:rFonts w:ascii="仿宋" w:hAnsi="仿宋" w:eastAsia="仿宋" w:cs="仿宋"/>
                <w:color w:val="auto"/>
                <w:sz w:val="28"/>
                <w:szCs w:val="28"/>
              </w:rPr>
            </w:pPr>
            <w:r>
              <w:rPr>
                <w:rFonts w:hint="eastAsia" w:ascii="仿宋" w:hAnsi="仿宋" w:eastAsia="仿宋" w:cs="仿宋"/>
                <w:color w:val="auto"/>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7" w:hRule="atLeast"/>
          <w:jc w:val="center"/>
        </w:trPr>
        <w:tc>
          <w:tcPr>
            <w:tcW w:w="1755" w:type="dxa"/>
            <w:vMerge w:val="continue"/>
          </w:tcPr>
          <w:p>
            <w:pPr>
              <w:pageBreakBefore w:val="0"/>
              <w:widowControl/>
              <w:kinsoku/>
              <w:wordWrap/>
              <w:overflowPunct/>
              <w:topLinePunct w:val="0"/>
              <w:autoSpaceDE/>
              <w:autoSpaceDN/>
              <w:bidi w:val="0"/>
              <w:adjustRightInd/>
              <w:snapToGrid/>
              <w:spacing w:line="520" w:lineRule="exact"/>
              <w:jc w:val="center"/>
              <w:textAlignment w:val="center"/>
              <w:rPr>
                <w:rFonts w:ascii="仿宋" w:hAnsi="仿宋" w:eastAsia="仿宋" w:cs="仿宋"/>
                <w:color w:val="auto"/>
                <w:spacing w:val="-1"/>
                <w:sz w:val="28"/>
                <w:szCs w:val="28"/>
              </w:rPr>
            </w:pPr>
          </w:p>
        </w:tc>
        <w:tc>
          <w:tcPr>
            <w:tcW w:w="5363" w:type="dxa"/>
          </w:tcPr>
          <w:p>
            <w:pPr>
              <w:pageBreakBefore w:val="0"/>
              <w:widowControl/>
              <w:kinsoku/>
              <w:wordWrap/>
              <w:overflowPunct/>
              <w:topLinePunct w:val="0"/>
              <w:autoSpaceDE/>
              <w:autoSpaceDN/>
              <w:bidi w:val="0"/>
              <w:adjustRightInd/>
              <w:snapToGrid/>
              <w:spacing w:line="520" w:lineRule="exact"/>
              <w:jc w:val="left"/>
              <w:textAlignment w:val="center"/>
              <w:rPr>
                <w:rFonts w:ascii="仿宋" w:hAnsi="仿宋" w:eastAsia="仿宋" w:cs="仿宋"/>
                <w:color w:val="auto"/>
                <w:spacing w:val="-7"/>
                <w:sz w:val="28"/>
                <w:szCs w:val="28"/>
              </w:rPr>
            </w:pPr>
            <w:r>
              <w:rPr>
                <w:rFonts w:hint="eastAsia" w:ascii="仿宋" w:hAnsi="仿宋" w:eastAsia="仿宋" w:cs="仿宋"/>
                <w:color w:val="auto"/>
                <w:spacing w:val="-1"/>
                <w:sz w:val="28"/>
                <w:szCs w:val="28"/>
              </w:rPr>
              <w:t>台式电脑（主机+</w:t>
            </w:r>
            <w:r>
              <w:rPr>
                <w:rFonts w:hint="eastAsia" w:ascii="仿宋" w:hAnsi="仿宋" w:eastAsia="仿宋" w:cs="仿宋"/>
                <w:color w:val="auto"/>
                <w:sz w:val="28"/>
                <w:szCs w:val="28"/>
              </w:rPr>
              <w:t>显示器）</w:t>
            </w:r>
          </w:p>
        </w:tc>
        <w:tc>
          <w:tcPr>
            <w:tcW w:w="1981" w:type="dxa"/>
          </w:tcPr>
          <w:p>
            <w:pPr>
              <w:pageBreakBefore w:val="0"/>
              <w:widowControl/>
              <w:kinsoku/>
              <w:wordWrap/>
              <w:overflowPunct/>
              <w:topLinePunct w:val="0"/>
              <w:autoSpaceDE/>
              <w:autoSpaceDN/>
              <w:bidi w:val="0"/>
              <w:adjustRightInd/>
              <w:snapToGrid/>
              <w:spacing w:line="520" w:lineRule="exact"/>
              <w:jc w:val="left"/>
              <w:textAlignment w:val="center"/>
              <w:rPr>
                <w:rFonts w:ascii="仿宋" w:hAnsi="仿宋" w:eastAsia="仿宋" w:cs="仿宋"/>
                <w:color w:val="auto"/>
                <w:spacing w:val="-7"/>
                <w:sz w:val="28"/>
                <w:szCs w:val="28"/>
              </w:rPr>
            </w:pPr>
            <w:r>
              <w:rPr>
                <w:rFonts w:hint="eastAsia" w:ascii="仿宋" w:hAnsi="仿宋" w:eastAsia="仿宋" w:cs="仿宋"/>
                <w:color w:val="auto"/>
                <w:spacing w:val="-7"/>
                <w:sz w:val="28"/>
                <w:szCs w:val="28"/>
              </w:rPr>
              <w:t>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7" w:hRule="atLeast"/>
          <w:jc w:val="center"/>
        </w:trPr>
        <w:tc>
          <w:tcPr>
            <w:tcW w:w="1755" w:type="dxa"/>
            <w:vMerge w:val="continue"/>
          </w:tcPr>
          <w:p>
            <w:pPr>
              <w:pageBreakBefore w:val="0"/>
              <w:widowControl/>
              <w:kinsoku/>
              <w:wordWrap/>
              <w:overflowPunct/>
              <w:topLinePunct w:val="0"/>
              <w:autoSpaceDE/>
              <w:autoSpaceDN/>
              <w:bidi w:val="0"/>
              <w:adjustRightInd/>
              <w:snapToGrid/>
              <w:spacing w:line="520" w:lineRule="exact"/>
              <w:jc w:val="center"/>
              <w:textAlignment w:val="center"/>
              <w:rPr>
                <w:rFonts w:ascii="仿宋" w:hAnsi="仿宋" w:eastAsia="仿宋" w:cs="仿宋"/>
                <w:color w:val="auto"/>
                <w:spacing w:val="-1"/>
                <w:sz w:val="28"/>
                <w:szCs w:val="28"/>
              </w:rPr>
            </w:pPr>
          </w:p>
        </w:tc>
        <w:tc>
          <w:tcPr>
            <w:tcW w:w="5363" w:type="dxa"/>
          </w:tcPr>
          <w:p>
            <w:pPr>
              <w:pageBreakBefore w:val="0"/>
              <w:widowControl/>
              <w:kinsoku/>
              <w:wordWrap/>
              <w:overflowPunct/>
              <w:topLinePunct w:val="0"/>
              <w:autoSpaceDE/>
              <w:autoSpaceDN/>
              <w:bidi w:val="0"/>
              <w:adjustRightInd/>
              <w:snapToGrid/>
              <w:spacing w:line="520" w:lineRule="exact"/>
              <w:jc w:val="left"/>
              <w:textAlignment w:val="center"/>
              <w:rPr>
                <w:rFonts w:ascii="仿宋" w:hAnsi="仿宋" w:eastAsia="仿宋" w:cs="仿宋"/>
                <w:color w:val="auto"/>
                <w:spacing w:val="-7"/>
                <w:sz w:val="28"/>
                <w:szCs w:val="28"/>
              </w:rPr>
            </w:pPr>
            <w:r>
              <w:rPr>
                <w:rFonts w:hint="eastAsia" w:ascii="仿宋" w:hAnsi="仿宋" w:eastAsia="仿宋" w:cs="仿宋"/>
                <w:color w:val="auto"/>
                <w:spacing w:val="-7"/>
                <w:sz w:val="28"/>
                <w:szCs w:val="28"/>
              </w:rPr>
              <w:t>移液枪</w:t>
            </w:r>
            <w:r>
              <w:rPr>
                <w:rFonts w:hint="eastAsia" w:ascii="仿宋" w:hAnsi="仿宋" w:eastAsia="仿宋" w:cs="仿宋"/>
                <w:color w:val="auto"/>
                <w:sz w:val="28"/>
                <w:szCs w:val="28"/>
              </w:rPr>
              <w:t> </w:t>
            </w:r>
            <w:r>
              <w:rPr>
                <w:rFonts w:hint="eastAsia" w:ascii="仿宋" w:hAnsi="仿宋" w:eastAsia="仿宋" w:cs="仿宋"/>
                <w:color w:val="auto"/>
                <w:spacing w:val="-1"/>
                <w:sz w:val="28"/>
                <w:szCs w:val="28"/>
              </w:rPr>
              <w:t>0.1-2.5ul</w:t>
            </w:r>
          </w:p>
        </w:tc>
        <w:tc>
          <w:tcPr>
            <w:tcW w:w="1981" w:type="dxa"/>
          </w:tcPr>
          <w:p>
            <w:pPr>
              <w:pageBreakBefore w:val="0"/>
              <w:widowControl/>
              <w:kinsoku/>
              <w:wordWrap/>
              <w:overflowPunct/>
              <w:topLinePunct w:val="0"/>
              <w:autoSpaceDE/>
              <w:autoSpaceDN/>
              <w:bidi w:val="0"/>
              <w:adjustRightInd/>
              <w:snapToGrid/>
              <w:spacing w:line="520" w:lineRule="exact"/>
              <w:jc w:val="left"/>
              <w:textAlignment w:val="center"/>
              <w:rPr>
                <w:rFonts w:ascii="仿宋" w:hAnsi="仿宋" w:eastAsia="仿宋" w:cs="仿宋"/>
                <w:color w:val="auto"/>
                <w:spacing w:val="-7"/>
                <w:sz w:val="28"/>
                <w:szCs w:val="28"/>
              </w:rPr>
            </w:pPr>
            <w:r>
              <w:rPr>
                <w:rFonts w:hint="eastAsia" w:ascii="仿宋" w:hAnsi="仿宋" w:eastAsia="仿宋" w:cs="仿宋"/>
                <w:color w:val="auto"/>
                <w:spacing w:val="-7"/>
                <w:sz w:val="28"/>
                <w:szCs w:val="28"/>
              </w:rPr>
              <w:t>一把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7" w:hRule="atLeast"/>
          <w:jc w:val="center"/>
        </w:trPr>
        <w:tc>
          <w:tcPr>
            <w:tcW w:w="1755" w:type="dxa"/>
            <w:vMerge w:val="continue"/>
          </w:tcPr>
          <w:p>
            <w:pPr>
              <w:pageBreakBefore w:val="0"/>
              <w:widowControl/>
              <w:kinsoku/>
              <w:wordWrap/>
              <w:overflowPunct/>
              <w:topLinePunct w:val="0"/>
              <w:autoSpaceDE/>
              <w:autoSpaceDN/>
              <w:bidi w:val="0"/>
              <w:adjustRightInd/>
              <w:snapToGrid/>
              <w:spacing w:line="520" w:lineRule="exact"/>
              <w:jc w:val="center"/>
              <w:textAlignment w:val="center"/>
              <w:rPr>
                <w:rFonts w:ascii="仿宋" w:hAnsi="仿宋" w:eastAsia="仿宋" w:cs="仿宋"/>
                <w:color w:val="auto"/>
                <w:spacing w:val="-7"/>
                <w:sz w:val="28"/>
                <w:szCs w:val="28"/>
              </w:rPr>
            </w:pPr>
          </w:p>
        </w:tc>
        <w:tc>
          <w:tcPr>
            <w:tcW w:w="5363" w:type="dxa"/>
          </w:tcPr>
          <w:p>
            <w:pPr>
              <w:pageBreakBefore w:val="0"/>
              <w:widowControl/>
              <w:kinsoku/>
              <w:wordWrap/>
              <w:overflowPunct/>
              <w:topLinePunct w:val="0"/>
              <w:autoSpaceDE/>
              <w:autoSpaceDN/>
              <w:bidi w:val="0"/>
              <w:adjustRightInd/>
              <w:snapToGrid/>
              <w:spacing w:line="520" w:lineRule="exact"/>
              <w:jc w:val="left"/>
              <w:textAlignment w:val="center"/>
              <w:rPr>
                <w:rFonts w:ascii="仿宋" w:hAnsi="仿宋" w:eastAsia="仿宋" w:cs="仿宋"/>
                <w:color w:val="auto"/>
                <w:spacing w:val="-7"/>
                <w:sz w:val="28"/>
                <w:szCs w:val="28"/>
              </w:rPr>
            </w:pPr>
            <w:r>
              <w:rPr>
                <w:rFonts w:hint="eastAsia" w:ascii="仿宋" w:hAnsi="仿宋" w:eastAsia="仿宋" w:cs="仿宋"/>
                <w:color w:val="auto"/>
                <w:spacing w:val="-7"/>
                <w:sz w:val="28"/>
                <w:szCs w:val="28"/>
              </w:rPr>
              <w:t>移液枪</w:t>
            </w:r>
            <w:r>
              <w:rPr>
                <w:rFonts w:hint="eastAsia" w:ascii="仿宋" w:hAnsi="仿宋" w:eastAsia="仿宋" w:cs="仿宋"/>
                <w:color w:val="auto"/>
                <w:sz w:val="28"/>
                <w:szCs w:val="28"/>
              </w:rPr>
              <w:t> </w:t>
            </w:r>
            <w:r>
              <w:rPr>
                <w:rFonts w:hint="eastAsia" w:ascii="仿宋" w:hAnsi="仿宋" w:eastAsia="仿宋" w:cs="仿宋"/>
                <w:color w:val="auto"/>
                <w:spacing w:val="-1"/>
                <w:sz w:val="28"/>
                <w:szCs w:val="28"/>
              </w:rPr>
              <w:t>20-200ul</w:t>
            </w:r>
          </w:p>
        </w:tc>
        <w:tc>
          <w:tcPr>
            <w:tcW w:w="1981" w:type="dxa"/>
          </w:tcPr>
          <w:p>
            <w:pPr>
              <w:pageBreakBefore w:val="0"/>
              <w:widowControl/>
              <w:kinsoku/>
              <w:wordWrap/>
              <w:overflowPunct/>
              <w:topLinePunct w:val="0"/>
              <w:autoSpaceDE/>
              <w:autoSpaceDN/>
              <w:bidi w:val="0"/>
              <w:adjustRightInd/>
              <w:snapToGrid/>
              <w:spacing w:line="520" w:lineRule="exact"/>
              <w:jc w:val="left"/>
              <w:textAlignment w:val="center"/>
              <w:rPr>
                <w:rFonts w:ascii="仿宋" w:hAnsi="仿宋" w:eastAsia="仿宋" w:cs="仿宋"/>
                <w:color w:val="auto"/>
                <w:spacing w:val="-7"/>
                <w:sz w:val="28"/>
                <w:szCs w:val="28"/>
              </w:rPr>
            </w:pPr>
            <w:r>
              <w:rPr>
                <w:rFonts w:hint="eastAsia" w:ascii="仿宋" w:hAnsi="仿宋" w:eastAsia="仿宋" w:cs="仿宋"/>
                <w:color w:val="auto"/>
                <w:spacing w:val="-7"/>
                <w:sz w:val="28"/>
                <w:szCs w:val="28"/>
              </w:rPr>
              <w:t>一把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7" w:hRule="atLeast"/>
          <w:jc w:val="center"/>
        </w:trPr>
        <w:tc>
          <w:tcPr>
            <w:tcW w:w="1755" w:type="dxa"/>
            <w:vMerge w:val="continue"/>
          </w:tcPr>
          <w:p>
            <w:pPr>
              <w:pageBreakBefore w:val="0"/>
              <w:widowControl/>
              <w:kinsoku/>
              <w:wordWrap/>
              <w:overflowPunct/>
              <w:topLinePunct w:val="0"/>
              <w:autoSpaceDE/>
              <w:autoSpaceDN/>
              <w:bidi w:val="0"/>
              <w:adjustRightInd/>
              <w:snapToGrid/>
              <w:spacing w:line="520" w:lineRule="exact"/>
              <w:jc w:val="center"/>
              <w:textAlignment w:val="center"/>
              <w:rPr>
                <w:rFonts w:ascii="仿宋" w:hAnsi="仿宋" w:eastAsia="仿宋" w:cs="仿宋"/>
                <w:color w:val="auto"/>
                <w:spacing w:val="-7"/>
                <w:sz w:val="28"/>
                <w:szCs w:val="28"/>
              </w:rPr>
            </w:pPr>
          </w:p>
        </w:tc>
        <w:tc>
          <w:tcPr>
            <w:tcW w:w="5363" w:type="dxa"/>
          </w:tcPr>
          <w:p>
            <w:pPr>
              <w:pageBreakBefore w:val="0"/>
              <w:widowControl/>
              <w:kinsoku/>
              <w:wordWrap/>
              <w:overflowPunct/>
              <w:topLinePunct w:val="0"/>
              <w:autoSpaceDE/>
              <w:autoSpaceDN/>
              <w:bidi w:val="0"/>
              <w:adjustRightInd/>
              <w:snapToGrid/>
              <w:spacing w:line="520" w:lineRule="exact"/>
              <w:jc w:val="left"/>
              <w:textAlignment w:val="center"/>
              <w:rPr>
                <w:rFonts w:ascii="仿宋" w:hAnsi="仿宋" w:eastAsia="仿宋" w:cs="仿宋"/>
                <w:color w:val="auto"/>
                <w:spacing w:val="-7"/>
                <w:sz w:val="28"/>
                <w:szCs w:val="28"/>
              </w:rPr>
            </w:pPr>
            <w:r>
              <w:rPr>
                <w:rFonts w:hint="eastAsia" w:ascii="仿宋" w:hAnsi="仿宋" w:eastAsia="仿宋" w:cs="仿宋"/>
                <w:color w:val="auto"/>
                <w:spacing w:val="-7"/>
                <w:sz w:val="28"/>
                <w:szCs w:val="28"/>
              </w:rPr>
              <w:t>移液枪</w:t>
            </w:r>
            <w:r>
              <w:rPr>
                <w:rFonts w:hint="eastAsia" w:ascii="仿宋" w:hAnsi="仿宋" w:eastAsia="仿宋" w:cs="仿宋"/>
                <w:color w:val="auto"/>
                <w:sz w:val="28"/>
                <w:szCs w:val="28"/>
              </w:rPr>
              <w:t> </w:t>
            </w:r>
            <w:r>
              <w:rPr>
                <w:rFonts w:hint="eastAsia" w:ascii="仿宋" w:hAnsi="仿宋" w:eastAsia="仿宋" w:cs="仿宋"/>
                <w:color w:val="auto"/>
                <w:spacing w:val="-2"/>
                <w:sz w:val="28"/>
                <w:szCs w:val="28"/>
              </w:rPr>
              <w:t>100-1000ul</w:t>
            </w:r>
          </w:p>
        </w:tc>
        <w:tc>
          <w:tcPr>
            <w:tcW w:w="1981" w:type="dxa"/>
          </w:tcPr>
          <w:p>
            <w:pPr>
              <w:pageBreakBefore w:val="0"/>
              <w:widowControl/>
              <w:kinsoku/>
              <w:wordWrap/>
              <w:overflowPunct/>
              <w:topLinePunct w:val="0"/>
              <w:autoSpaceDE/>
              <w:autoSpaceDN/>
              <w:bidi w:val="0"/>
              <w:adjustRightInd/>
              <w:snapToGrid/>
              <w:spacing w:line="520" w:lineRule="exact"/>
              <w:jc w:val="left"/>
              <w:textAlignment w:val="center"/>
              <w:rPr>
                <w:rFonts w:ascii="仿宋" w:hAnsi="仿宋" w:eastAsia="仿宋" w:cs="仿宋"/>
                <w:color w:val="auto"/>
                <w:spacing w:val="-7"/>
                <w:sz w:val="28"/>
                <w:szCs w:val="28"/>
              </w:rPr>
            </w:pPr>
            <w:r>
              <w:rPr>
                <w:rFonts w:hint="eastAsia" w:ascii="仿宋" w:hAnsi="仿宋" w:eastAsia="仿宋" w:cs="仿宋"/>
                <w:color w:val="auto"/>
                <w:spacing w:val="-7"/>
                <w:sz w:val="28"/>
                <w:szCs w:val="28"/>
              </w:rPr>
              <w:t>一把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7" w:hRule="atLeast"/>
          <w:jc w:val="center"/>
        </w:trPr>
        <w:tc>
          <w:tcPr>
            <w:tcW w:w="1755" w:type="dxa"/>
            <w:vMerge w:val="continue"/>
          </w:tcPr>
          <w:p>
            <w:pPr>
              <w:pageBreakBefore w:val="0"/>
              <w:widowControl/>
              <w:kinsoku/>
              <w:wordWrap/>
              <w:overflowPunct/>
              <w:topLinePunct w:val="0"/>
              <w:autoSpaceDE/>
              <w:autoSpaceDN/>
              <w:bidi w:val="0"/>
              <w:adjustRightInd/>
              <w:snapToGrid/>
              <w:spacing w:line="520" w:lineRule="exact"/>
              <w:jc w:val="center"/>
              <w:textAlignment w:val="center"/>
              <w:rPr>
                <w:rFonts w:ascii="仿宋" w:hAnsi="仿宋" w:eastAsia="仿宋" w:cs="仿宋"/>
                <w:color w:val="auto"/>
                <w:spacing w:val="-7"/>
                <w:sz w:val="28"/>
                <w:szCs w:val="28"/>
              </w:rPr>
            </w:pPr>
          </w:p>
        </w:tc>
        <w:tc>
          <w:tcPr>
            <w:tcW w:w="5363" w:type="dxa"/>
          </w:tcPr>
          <w:p>
            <w:pPr>
              <w:pageBreakBefore w:val="0"/>
              <w:widowControl/>
              <w:kinsoku/>
              <w:wordWrap/>
              <w:overflowPunct/>
              <w:topLinePunct w:val="0"/>
              <w:autoSpaceDE/>
              <w:autoSpaceDN/>
              <w:bidi w:val="0"/>
              <w:adjustRightInd/>
              <w:snapToGrid/>
              <w:spacing w:line="520" w:lineRule="exact"/>
              <w:jc w:val="left"/>
              <w:textAlignment w:val="center"/>
              <w:rPr>
                <w:rFonts w:ascii="仿宋" w:hAnsi="仿宋" w:eastAsia="仿宋" w:cs="仿宋"/>
                <w:color w:val="auto"/>
                <w:spacing w:val="-7"/>
                <w:sz w:val="28"/>
                <w:szCs w:val="28"/>
              </w:rPr>
            </w:pPr>
            <w:r>
              <w:rPr>
                <w:rFonts w:hint="eastAsia" w:ascii="仿宋" w:hAnsi="仿宋" w:eastAsia="仿宋" w:cs="仿宋"/>
                <w:color w:val="auto"/>
                <w:spacing w:val="-2"/>
                <w:sz w:val="28"/>
                <w:szCs w:val="28"/>
              </w:rPr>
              <w:t>生物安全柜（单人，定制）</w:t>
            </w:r>
          </w:p>
        </w:tc>
        <w:tc>
          <w:tcPr>
            <w:tcW w:w="1981" w:type="dxa"/>
          </w:tcPr>
          <w:p>
            <w:pPr>
              <w:pageBreakBefore w:val="0"/>
              <w:widowControl/>
              <w:kinsoku/>
              <w:wordWrap/>
              <w:overflowPunct/>
              <w:topLinePunct w:val="0"/>
              <w:autoSpaceDE/>
              <w:autoSpaceDN/>
              <w:bidi w:val="0"/>
              <w:adjustRightInd/>
              <w:snapToGrid/>
              <w:spacing w:line="520" w:lineRule="exact"/>
              <w:jc w:val="left"/>
              <w:textAlignment w:val="center"/>
              <w:rPr>
                <w:rFonts w:ascii="仿宋" w:hAnsi="仿宋" w:eastAsia="仿宋" w:cs="仿宋"/>
                <w:color w:val="auto"/>
                <w:spacing w:val="-7"/>
                <w:sz w:val="28"/>
                <w:szCs w:val="28"/>
              </w:rPr>
            </w:pPr>
            <w:r>
              <w:rPr>
                <w:rFonts w:hint="eastAsia" w:ascii="仿宋" w:hAnsi="仿宋" w:eastAsia="仿宋" w:cs="仿宋"/>
                <w:color w:val="auto"/>
                <w:spacing w:val="-7"/>
                <w:sz w:val="28"/>
                <w:szCs w:val="28"/>
              </w:rPr>
              <w:t>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8" w:hRule="atLeast"/>
          <w:jc w:val="center"/>
        </w:trPr>
        <w:tc>
          <w:tcPr>
            <w:tcW w:w="1755" w:type="dxa"/>
            <w:vMerge w:val="continue"/>
          </w:tcPr>
          <w:p>
            <w:pPr>
              <w:pageBreakBefore w:val="0"/>
              <w:widowControl/>
              <w:kinsoku/>
              <w:wordWrap/>
              <w:overflowPunct/>
              <w:topLinePunct w:val="0"/>
              <w:autoSpaceDE/>
              <w:autoSpaceDN/>
              <w:bidi w:val="0"/>
              <w:adjustRightInd/>
              <w:snapToGrid/>
              <w:spacing w:line="520" w:lineRule="exact"/>
              <w:jc w:val="center"/>
              <w:textAlignment w:val="center"/>
              <w:rPr>
                <w:rFonts w:ascii="仿宋" w:hAnsi="仿宋" w:eastAsia="仿宋" w:cs="仿宋"/>
                <w:color w:val="auto"/>
                <w:spacing w:val="-2"/>
                <w:sz w:val="28"/>
                <w:szCs w:val="28"/>
              </w:rPr>
            </w:pPr>
          </w:p>
        </w:tc>
        <w:tc>
          <w:tcPr>
            <w:tcW w:w="5363" w:type="dxa"/>
          </w:tcPr>
          <w:p>
            <w:pPr>
              <w:pageBreakBefore w:val="0"/>
              <w:widowControl/>
              <w:kinsoku/>
              <w:wordWrap/>
              <w:overflowPunct/>
              <w:topLinePunct w:val="0"/>
              <w:autoSpaceDE/>
              <w:autoSpaceDN/>
              <w:bidi w:val="0"/>
              <w:adjustRightInd/>
              <w:snapToGrid/>
              <w:spacing w:line="520" w:lineRule="exact"/>
              <w:jc w:val="left"/>
              <w:textAlignment w:val="center"/>
              <w:rPr>
                <w:rFonts w:ascii="仿宋" w:hAnsi="仿宋" w:eastAsia="仿宋" w:cs="仿宋"/>
                <w:color w:val="auto"/>
                <w:spacing w:val="-7"/>
                <w:sz w:val="28"/>
                <w:szCs w:val="28"/>
              </w:rPr>
            </w:pPr>
            <w:r>
              <w:rPr>
                <w:rFonts w:hint="eastAsia" w:ascii="仿宋" w:hAnsi="仿宋" w:eastAsia="仿宋" w:cs="仿宋"/>
                <w:color w:val="auto"/>
                <w:sz w:val="28"/>
                <w:szCs w:val="28"/>
              </w:rPr>
              <w:t>冰箱（可提供</w:t>
            </w:r>
            <w:r>
              <w:rPr>
                <w:rFonts w:hint="eastAsia" w:ascii="仿宋" w:hAnsi="仿宋" w:eastAsia="仿宋" w:cs="仿宋"/>
                <w:color w:val="auto"/>
                <w:spacing w:val="-7"/>
                <w:sz w:val="28"/>
                <w:szCs w:val="28"/>
              </w:rPr>
              <w:t>-15</w:t>
            </w:r>
            <w:r>
              <w:rPr>
                <w:rFonts w:hint="eastAsia" w:ascii="仿宋" w:hAnsi="仿宋" w:eastAsia="仿宋" w:cs="仿宋"/>
                <w:color w:val="auto"/>
                <w:sz w:val="28"/>
                <w:szCs w:val="28"/>
              </w:rPr>
              <w:t>℃环境）、医用冷藏箱（温控）</w:t>
            </w:r>
          </w:p>
        </w:tc>
        <w:tc>
          <w:tcPr>
            <w:tcW w:w="1981" w:type="dxa"/>
          </w:tcPr>
          <w:p>
            <w:pPr>
              <w:pageBreakBefore w:val="0"/>
              <w:widowControl/>
              <w:kinsoku/>
              <w:wordWrap/>
              <w:overflowPunct/>
              <w:topLinePunct w:val="0"/>
              <w:autoSpaceDE/>
              <w:autoSpaceDN/>
              <w:bidi w:val="0"/>
              <w:adjustRightInd/>
              <w:snapToGrid/>
              <w:spacing w:line="520" w:lineRule="exact"/>
              <w:jc w:val="left"/>
              <w:textAlignment w:val="center"/>
              <w:rPr>
                <w:rFonts w:ascii="仿宋" w:hAnsi="仿宋" w:eastAsia="仿宋" w:cs="仿宋"/>
                <w:color w:val="auto"/>
                <w:spacing w:val="-7"/>
                <w:sz w:val="28"/>
                <w:szCs w:val="28"/>
              </w:rPr>
            </w:pPr>
            <w:r>
              <w:rPr>
                <w:rFonts w:hint="eastAsia" w:ascii="仿宋" w:hAnsi="仿宋" w:eastAsia="仿宋" w:cs="仿宋"/>
                <w:color w:val="auto"/>
                <w:spacing w:val="-7"/>
                <w:sz w:val="28"/>
                <w:szCs w:val="28"/>
              </w:rPr>
              <w:t>各一台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7" w:hRule="atLeast"/>
          <w:jc w:val="center"/>
        </w:trPr>
        <w:tc>
          <w:tcPr>
            <w:tcW w:w="1755" w:type="dxa"/>
            <w:vMerge w:val="continue"/>
          </w:tcPr>
          <w:p>
            <w:pPr>
              <w:pageBreakBefore w:val="0"/>
              <w:widowControl/>
              <w:kinsoku/>
              <w:wordWrap/>
              <w:overflowPunct/>
              <w:topLinePunct w:val="0"/>
              <w:autoSpaceDE/>
              <w:autoSpaceDN/>
              <w:bidi w:val="0"/>
              <w:adjustRightInd/>
              <w:snapToGrid/>
              <w:spacing w:line="520" w:lineRule="exact"/>
              <w:jc w:val="center"/>
              <w:textAlignment w:val="center"/>
              <w:rPr>
                <w:rFonts w:ascii="仿宋" w:hAnsi="仿宋" w:eastAsia="仿宋" w:cs="仿宋"/>
                <w:color w:val="auto"/>
                <w:sz w:val="28"/>
                <w:szCs w:val="28"/>
              </w:rPr>
            </w:pPr>
          </w:p>
        </w:tc>
        <w:tc>
          <w:tcPr>
            <w:tcW w:w="5363" w:type="dxa"/>
          </w:tcPr>
          <w:p>
            <w:pPr>
              <w:pageBreakBefore w:val="0"/>
              <w:widowControl/>
              <w:kinsoku/>
              <w:wordWrap/>
              <w:overflowPunct/>
              <w:topLinePunct w:val="0"/>
              <w:autoSpaceDE/>
              <w:autoSpaceDN/>
              <w:bidi w:val="0"/>
              <w:adjustRightInd/>
              <w:snapToGrid/>
              <w:spacing w:line="520" w:lineRule="exact"/>
              <w:jc w:val="left"/>
              <w:textAlignment w:val="center"/>
              <w:rPr>
                <w:rFonts w:ascii="仿宋" w:hAnsi="仿宋" w:eastAsia="仿宋" w:cs="仿宋"/>
                <w:color w:val="auto"/>
                <w:sz w:val="28"/>
                <w:szCs w:val="28"/>
              </w:rPr>
            </w:pPr>
            <w:r>
              <w:rPr>
                <w:rFonts w:hint="eastAsia" w:ascii="仿宋" w:hAnsi="仿宋" w:eastAsia="仿宋" w:cs="仿宋"/>
                <w:color w:val="auto"/>
                <w:sz w:val="28"/>
                <w:szCs w:val="28"/>
              </w:rPr>
              <w:t>离心机（1</w:t>
            </w:r>
            <w:r>
              <w:rPr>
                <w:rFonts w:hint="eastAsia" w:ascii="仿宋" w:hAnsi="仿宋" w:eastAsia="仿宋" w:cs="仿宋"/>
                <w:color w:val="auto"/>
                <w:spacing w:val="-7"/>
                <w:sz w:val="28"/>
                <w:szCs w:val="28"/>
              </w:rPr>
              <w:t>3000</w:t>
            </w:r>
            <w:r>
              <w:rPr>
                <w:rFonts w:hint="eastAsia" w:ascii="仿宋" w:hAnsi="仿宋" w:eastAsia="仿宋" w:cs="仿宋"/>
                <w:color w:val="auto"/>
                <w:spacing w:val="-3"/>
                <w:sz w:val="28"/>
                <w:szCs w:val="28"/>
              </w:rPr>
              <w:t> </w:t>
            </w:r>
            <w:r>
              <w:rPr>
                <w:rFonts w:hint="eastAsia" w:ascii="仿宋" w:hAnsi="仿宋" w:eastAsia="仿宋" w:cs="仿宋"/>
                <w:color w:val="auto"/>
                <w:sz w:val="28"/>
                <w:szCs w:val="28"/>
              </w:rPr>
              <w:t>转）</w:t>
            </w:r>
          </w:p>
        </w:tc>
        <w:tc>
          <w:tcPr>
            <w:tcW w:w="1981" w:type="dxa"/>
          </w:tcPr>
          <w:p>
            <w:pPr>
              <w:pageBreakBefore w:val="0"/>
              <w:widowControl/>
              <w:kinsoku/>
              <w:wordWrap/>
              <w:overflowPunct/>
              <w:topLinePunct w:val="0"/>
              <w:autoSpaceDE/>
              <w:autoSpaceDN/>
              <w:bidi w:val="0"/>
              <w:adjustRightInd/>
              <w:snapToGrid/>
              <w:spacing w:line="520" w:lineRule="exact"/>
              <w:jc w:val="left"/>
              <w:textAlignment w:val="center"/>
              <w:rPr>
                <w:rFonts w:ascii="仿宋" w:hAnsi="仿宋" w:eastAsia="仿宋" w:cs="仿宋"/>
                <w:color w:val="auto"/>
                <w:sz w:val="28"/>
                <w:szCs w:val="28"/>
              </w:rPr>
            </w:pPr>
            <w:r>
              <w:rPr>
                <w:rFonts w:hint="eastAsia" w:ascii="仿宋" w:hAnsi="仿宋" w:eastAsia="仿宋" w:cs="仿宋"/>
                <w:color w:val="auto"/>
                <w:sz w:val="28"/>
                <w:szCs w:val="28"/>
              </w:rPr>
              <w:t>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 w:hRule="atLeast"/>
          <w:jc w:val="center"/>
        </w:trPr>
        <w:tc>
          <w:tcPr>
            <w:tcW w:w="1755" w:type="dxa"/>
            <w:vMerge w:val="continue"/>
          </w:tcPr>
          <w:p>
            <w:pPr>
              <w:pageBreakBefore w:val="0"/>
              <w:widowControl/>
              <w:kinsoku/>
              <w:wordWrap/>
              <w:overflowPunct/>
              <w:topLinePunct w:val="0"/>
              <w:autoSpaceDE/>
              <w:autoSpaceDN/>
              <w:bidi w:val="0"/>
              <w:adjustRightInd/>
              <w:snapToGrid/>
              <w:spacing w:line="520" w:lineRule="exact"/>
              <w:jc w:val="center"/>
              <w:textAlignment w:val="center"/>
              <w:rPr>
                <w:rFonts w:ascii="仿宋" w:hAnsi="仿宋" w:eastAsia="仿宋" w:cs="仿宋"/>
                <w:color w:val="auto"/>
                <w:sz w:val="28"/>
                <w:szCs w:val="28"/>
              </w:rPr>
            </w:pPr>
          </w:p>
        </w:tc>
        <w:tc>
          <w:tcPr>
            <w:tcW w:w="5363" w:type="dxa"/>
          </w:tcPr>
          <w:p>
            <w:pPr>
              <w:pageBreakBefore w:val="0"/>
              <w:widowControl/>
              <w:kinsoku/>
              <w:wordWrap/>
              <w:overflowPunct/>
              <w:topLinePunct w:val="0"/>
              <w:autoSpaceDE/>
              <w:autoSpaceDN/>
              <w:bidi w:val="0"/>
              <w:adjustRightInd/>
              <w:snapToGrid/>
              <w:spacing w:line="520" w:lineRule="exact"/>
              <w:jc w:val="left"/>
              <w:textAlignment w:val="center"/>
              <w:rPr>
                <w:rFonts w:ascii="仿宋" w:hAnsi="仿宋" w:eastAsia="仿宋" w:cs="仿宋"/>
                <w:color w:val="auto"/>
                <w:spacing w:val="-7"/>
                <w:sz w:val="28"/>
                <w:szCs w:val="28"/>
              </w:rPr>
            </w:pPr>
            <w:r>
              <w:rPr>
                <w:rFonts w:hint="eastAsia" w:ascii="仿宋" w:hAnsi="仿宋" w:eastAsia="仿宋" w:cs="仿宋"/>
                <w:color w:val="auto"/>
                <w:spacing w:val="-1"/>
                <w:sz w:val="28"/>
                <w:szCs w:val="28"/>
              </w:rPr>
              <w:t>高速激光打印机</w:t>
            </w:r>
          </w:p>
        </w:tc>
        <w:tc>
          <w:tcPr>
            <w:tcW w:w="1981" w:type="dxa"/>
          </w:tcPr>
          <w:p>
            <w:pPr>
              <w:pageBreakBefore w:val="0"/>
              <w:widowControl/>
              <w:kinsoku/>
              <w:wordWrap/>
              <w:overflowPunct/>
              <w:topLinePunct w:val="0"/>
              <w:autoSpaceDE/>
              <w:autoSpaceDN/>
              <w:bidi w:val="0"/>
              <w:adjustRightInd/>
              <w:snapToGrid/>
              <w:spacing w:line="520" w:lineRule="exact"/>
              <w:jc w:val="left"/>
              <w:textAlignment w:val="center"/>
              <w:rPr>
                <w:rFonts w:ascii="仿宋" w:hAnsi="仿宋" w:eastAsia="仿宋" w:cs="仿宋"/>
                <w:color w:val="auto"/>
                <w:spacing w:val="-7"/>
                <w:sz w:val="28"/>
                <w:szCs w:val="28"/>
              </w:rPr>
            </w:pPr>
            <w:r>
              <w:rPr>
                <w:rFonts w:hint="eastAsia" w:ascii="仿宋" w:hAnsi="仿宋" w:eastAsia="仿宋" w:cs="仿宋"/>
                <w:color w:val="auto"/>
                <w:spacing w:val="-7"/>
                <w:sz w:val="28"/>
                <w:szCs w:val="28"/>
              </w:rPr>
              <w:t>一台</w:t>
            </w:r>
          </w:p>
        </w:tc>
      </w:tr>
    </w:tbl>
    <w:p>
      <w:pPr>
        <w:pageBreakBefore w:val="0"/>
        <w:kinsoku/>
        <w:wordWrap/>
        <w:overflowPunct/>
        <w:topLinePunct w:val="0"/>
        <w:autoSpaceDE/>
        <w:autoSpaceDN/>
        <w:bidi w:val="0"/>
        <w:adjustRightInd/>
        <w:snapToGrid/>
        <w:spacing w:line="520" w:lineRule="exact"/>
      </w:pPr>
    </w:p>
    <w:sectPr>
      <w:pgSz w:w="11906" w:h="16838"/>
      <w:pgMar w:top="1417" w:right="1134" w:bottom="1134"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C147D0-DB80-4846-B16E-F5C35937FA4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D00B6FFA-1E16-4518-992A-FBDB259876A7}"/>
  </w:font>
  <w:font w:name="仿宋">
    <w:panose1 w:val="02010609060101010101"/>
    <w:charset w:val="86"/>
    <w:family w:val="modern"/>
    <w:pitch w:val="default"/>
    <w:sig w:usb0="800002BF" w:usb1="38CF7CFA" w:usb2="00000016" w:usb3="00000000" w:csb0="00040001" w:csb1="00000000"/>
    <w:embedRegular r:id="rId3" w:fontKey="{7203E369-7072-406F-9070-B81F8052BED7}"/>
  </w:font>
  <w:font w:name="方正小标宋简体">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C270B5"/>
    <w:multiLevelType w:val="singleLevel"/>
    <w:tmpl w:val="79C270B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OGFkOTI3OWE4NTA5NmRhN2Q0YTY1NmE3MjU5Y2IifQ=="/>
  </w:docVars>
  <w:rsids>
    <w:rsidRoot w:val="58224637"/>
    <w:rsid w:val="288C6973"/>
    <w:rsid w:val="58224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qFormat/>
    <w:uiPriority w:val="0"/>
    <w:pPr>
      <w:keepNext/>
      <w:keepLines/>
      <w:spacing w:before="100" w:after="100"/>
      <w:jc w:val="center"/>
      <w:outlineLvl w:val="0"/>
    </w:pPr>
    <w:rPr>
      <w:b/>
      <w:bCs/>
      <w:kern w:val="44"/>
      <w:sz w:val="32"/>
      <w:szCs w:val="44"/>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customStyle="1" w:styleId="5">
    <w:name w:val="xl53"/>
    <w:basedOn w:val="1"/>
    <w:next w:val="1"/>
    <w:autoRedefine/>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sz w:val="20"/>
      <w:szCs w:val="20"/>
    </w:rPr>
  </w:style>
  <w:style w:type="paragraph" w:styleId="7">
    <w:name w:val="Plain Text"/>
    <w:basedOn w:val="1"/>
    <w:next w:val="1"/>
    <w:qFormat/>
    <w:uiPriority w:val="99"/>
    <w:rPr>
      <w:rFonts w:hint="eastAsia" w:ascii="宋体" w:hAnsi="Courier New" w:cs="Courier New"/>
      <w:szCs w:val="21"/>
    </w:rPr>
  </w:style>
  <w:style w:type="paragraph" w:customStyle="1" w:styleId="10">
    <w:name w:val="无间隔1"/>
    <w:autoRedefine/>
    <w:qFormat/>
    <w:uiPriority w:val="1"/>
    <w:pPr>
      <w:widowControl w:val="0"/>
      <w:jc w:val="center"/>
    </w:pPr>
    <w:rPr>
      <w:rFonts w:ascii="仿宋" w:hAnsi="仿宋" w:eastAsia="仿宋" w:cs="仿宋"/>
      <w:color w:val="FF0000"/>
      <w:sz w:val="28"/>
      <w:szCs w:val="28"/>
      <w:lang w:val="en-US" w:eastAsia="zh-CN" w:bidi="ar-SA"/>
    </w:rPr>
  </w:style>
  <w:style w:type="paragraph" w:customStyle="1" w:styleId="11">
    <w:name w:val="模板普通正文"/>
    <w:basedOn w:val="3"/>
    <w:autoRedefine/>
    <w:qFormat/>
    <w:uiPriority w:val="0"/>
    <w:pPr>
      <w:spacing w:beforeLines="50" w:after="10"/>
      <w:ind w:firstLine="490" w:firstLineChars="175"/>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2024-05-10T04:21:00Z</dcterms:created>
  <dc:creator>赤湖</dc:creator>
  <cp:lastModifiedBy>赤湖</cp:lastModifiedBy>
  <dcterms:modified xsi:type="dcterms:W3CDTF">2024-05-10T04:25:28Z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A7F88955A933420DB644ED2390A8D3F0_13</vt:lpwstr>
  </property>
</Properties>
</file>