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D4D01">
      <w:pPr>
        <w:pStyle w:val="2"/>
        <w:bidi w:val="0"/>
        <w:rPr>
          <w:rFonts w:hint="eastAsia" w:ascii="仿宋" w:hAnsi="仿宋" w:eastAsia="仿宋" w:cs="仿宋"/>
          <w:b w:val="0"/>
          <w:bCs w:val="0"/>
          <w:color w:val="1D1D20"/>
          <w:sz w:val="32"/>
          <w:szCs w:val="32"/>
        </w:rPr>
      </w:pPr>
      <w:r>
        <w:rPr>
          <w:rFonts w:hint="eastAsia" w:ascii="仿宋" w:hAnsi="仿宋" w:eastAsia="仿宋" w:cs="仿宋"/>
          <w:b/>
          <w:bCs/>
          <w:color w:val="1D1D20"/>
          <w:kern w:val="0"/>
          <w:sz w:val="32"/>
          <w:szCs w:val="32"/>
          <w:lang w:bidi="ar"/>
        </w:rPr>
        <w:t>采购需求</w:t>
      </w:r>
    </w:p>
    <w:p w14:paraId="56F3310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一、参数要求</w:t>
      </w:r>
    </w:p>
    <w:p w14:paraId="155F6926">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z w:val="28"/>
          <w:szCs w:val="28"/>
          <w:lang w:val="en-US" w:eastAsia="zh-CN"/>
        </w:rPr>
      </w:pPr>
      <w:r>
        <w:rPr>
          <w:rFonts w:hint="eastAsia" w:ascii="仿宋" w:hAnsi="仿宋" w:eastAsia="仿宋" w:cs="仿宋"/>
          <w:b w:val="0"/>
          <w:bCs w:val="0"/>
          <w:color w:val="1D1D20"/>
          <w:sz w:val="28"/>
          <w:szCs w:val="28"/>
          <w:lang w:val="en-US" w:eastAsia="zh-CN"/>
        </w:rPr>
        <w:t>1、检测方法：蛋白免疫印迹法（WB）；</w:t>
      </w:r>
    </w:p>
    <w:p w14:paraId="2168CBA3">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z w:val="28"/>
          <w:szCs w:val="28"/>
          <w:lang w:val="en-US" w:eastAsia="zh-CN"/>
        </w:rPr>
      </w:pPr>
      <w:r>
        <w:rPr>
          <w:rFonts w:hint="eastAsia" w:ascii="仿宋" w:hAnsi="仿宋" w:eastAsia="仿宋" w:cs="仿宋"/>
          <w:b w:val="0"/>
          <w:bCs w:val="0"/>
          <w:color w:val="1D1D20"/>
          <w:sz w:val="28"/>
          <w:szCs w:val="28"/>
          <w:lang w:val="en-US" w:eastAsia="zh-CN"/>
        </w:rPr>
        <w:t>2、包装规格：18人份/盒；</w:t>
      </w:r>
    </w:p>
    <w:p w14:paraId="6EA374EE">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仿宋" w:hAnsi="仿宋" w:eastAsia="仿宋" w:cs="仿宋"/>
          <w:b w:val="0"/>
          <w:bCs w:val="0"/>
          <w:color w:val="1D1D20"/>
          <w:sz w:val="28"/>
          <w:szCs w:val="28"/>
          <w:lang w:val="en-US" w:eastAsia="zh-CN"/>
        </w:rPr>
      </w:pPr>
      <w:r>
        <w:rPr>
          <w:rFonts w:hint="eastAsia" w:ascii="仿宋" w:hAnsi="仿宋" w:eastAsia="仿宋" w:cs="仿宋"/>
          <w:b w:val="0"/>
          <w:bCs w:val="0"/>
          <w:color w:val="1D1D20"/>
          <w:sz w:val="28"/>
          <w:szCs w:val="28"/>
          <w:lang w:val="en-US" w:eastAsia="zh-CN"/>
        </w:rPr>
        <w:t>3、采购数量：18盒</w:t>
      </w:r>
    </w:p>
    <w:p w14:paraId="7510B63B">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z w:val="28"/>
          <w:szCs w:val="28"/>
          <w:lang w:val="en-US" w:eastAsia="zh-CN"/>
        </w:rPr>
      </w:pPr>
      <w:r>
        <w:rPr>
          <w:rFonts w:hint="eastAsia" w:ascii="仿宋" w:hAnsi="仿宋" w:eastAsia="仿宋" w:cs="仿宋"/>
          <w:b w:val="0"/>
          <w:bCs w:val="0"/>
          <w:color w:val="1D1D20"/>
          <w:sz w:val="28"/>
          <w:szCs w:val="28"/>
          <w:lang w:val="en-US" w:eastAsia="zh-CN"/>
        </w:rPr>
        <w:t>4、试剂有效期大于18个月；</w:t>
      </w:r>
    </w:p>
    <w:p w14:paraId="535E8E75">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z w:val="28"/>
          <w:szCs w:val="28"/>
          <w:lang w:val="en-US" w:eastAsia="zh-CN"/>
        </w:rPr>
      </w:pPr>
      <w:r>
        <w:rPr>
          <w:rFonts w:hint="eastAsia" w:ascii="仿宋" w:hAnsi="仿宋" w:eastAsia="仿宋" w:cs="仿宋"/>
          <w:b w:val="0"/>
          <w:bCs w:val="0"/>
          <w:color w:val="1D1D20"/>
          <w:sz w:val="28"/>
          <w:szCs w:val="28"/>
          <w:lang w:val="en-US" w:eastAsia="zh-CN"/>
        </w:rPr>
        <w:t>5、检测样本：适用于血清、血浆样本；样本可以水浴灭活，灭活不会影响检测结果，提供试剂使用说明书证明；</w:t>
      </w:r>
    </w:p>
    <w:p w14:paraId="2C55D260">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z w:val="28"/>
          <w:szCs w:val="28"/>
          <w:lang w:val="en-US" w:eastAsia="zh-CN"/>
        </w:rPr>
      </w:pPr>
      <w:r>
        <w:rPr>
          <w:rFonts w:hint="eastAsia" w:ascii="仿宋" w:hAnsi="仿宋" w:eastAsia="仿宋" w:cs="仿宋"/>
          <w:b w:val="0"/>
          <w:bCs w:val="0"/>
          <w:color w:val="1D1D20"/>
          <w:sz w:val="28"/>
          <w:szCs w:val="28"/>
          <w:lang w:val="en-US" w:eastAsia="zh-CN"/>
        </w:rPr>
        <w:t>6、检测带必须同时含HIV-1和HIV-2型阳性质控带，HIV-1抗体为全病毒条带；</w:t>
      </w:r>
    </w:p>
    <w:p w14:paraId="649632A2">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z w:val="28"/>
          <w:szCs w:val="28"/>
          <w:lang w:val="en-US" w:eastAsia="zh-CN"/>
        </w:rPr>
      </w:pPr>
      <w:r>
        <w:rPr>
          <w:rFonts w:hint="eastAsia" w:ascii="仿宋" w:hAnsi="仿宋" w:eastAsia="仿宋" w:cs="仿宋"/>
          <w:b w:val="0"/>
          <w:bCs w:val="0"/>
          <w:color w:val="1D1D20"/>
          <w:sz w:val="28"/>
          <w:szCs w:val="28"/>
          <w:lang w:val="en-US" w:eastAsia="zh-CN"/>
        </w:rPr>
        <w:t>7、质控血清应包含强阳性、弱阳性和阴性对照，其中强阳性对照必须包含：p17、p24、p31、gp41、p51、p55、p66、gp120、gp160及HIV-2特异性条带，提供试剂使用说明书证明；</w:t>
      </w:r>
    </w:p>
    <w:p w14:paraId="713B16CF">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z w:val="28"/>
          <w:szCs w:val="28"/>
          <w:lang w:val="en-US" w:eastAsia="zh-CN"/>
        </w:rPr>
      </w:pPr>
      <w:r>
        <w:rPr>
          <w:rFonts w:hint="eastAsia" w:ascii="仿宋" w:hAnsi="仿宋" w:eastAsia="仿宋" w:cs="仿宋"/>
          <w:b w:val="0"/>
          <w:bCs w:val="0"/>
          <w:color w:val="1D1D20"/>
          <w:sz w:val="28"/>
          <w:szCs w:val="28"/>
          <w:lang w:val="en-US" w:eastAsia="zh-CN"/>
        </w:rPr>
        <w:t>8、实验方法有快速法和过夜法二种，能有效处理弱阳性标本，提供试剂使用说明书证明；</w:t>
      </w:r>
    </w:p>
    <w:p w14:paraId="7463C23B">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z w:val="28"/>
          <w:szCs w:val="28"/>
          <w:lang w:val="en-US" w:eastAsia="zh-CN"/>
        </w:rPr>
      </w:pPr>
      <w:r>
        <w:rPr>
          <w:rFonts w:hint="eastAsia" w:ascii="仿宋" w:hAnsi="仿宋" w:eastAsia="仿宋" w:cs="仿宋"/>
          <w:b w:val="0"/>
          <w:bCs w:val="0"/>
          <w:color w:val="1D1D20"/>
          <w:sz w:val="28"/>
          <w:szCs w:val="28"/>
          <w:lang w:val="en-US" w:eastAsia="zh-CN"/>
        </w:rPr>
        <w:t>9、可与各型全自动免疫蛋白印迹仪配套使用，同时支持手工操作；</w:t>
      </w:r>
    </w:p>
    <w:p w14:paraId="3FF24B4B">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z w:val="28"/>
          <w:szCs w:val="28"/>
          <w:lang w:val="en-US" w:eastAsia="zh-CN"/>
        </w:rPr>
      </w:pPr>
      <w:r>
        <w:rPr>
          <w:rFonts w:hint="eastAsia" w:ascii="仿宋" w:hAnsi="仿宋" w:eastAsia="仿宋" w:cs="仿宋"/>
          <w:b w:val="0"/>
          <w:bCs w:val="0"/>
          <w:color w:val="1D1D20"/>
          <w:sz w:val="28"/>
          <w:szCs w:val="28"/>
          <w:lang w:val="en-US" w:eastAsia="zh-CN"/>
        </w:rPr>
        <w:t>10、免费配备适合用户现有各型全自动蛋白印迹仪器检测所需的试剂反应板槽；</w:t>
      </w:r>
    </w:p>
    <w:p w14:paraId="42E100C1">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z w:val="28"/>
          <w:szCs w:val="28"/>
          <w:lang w:val="zh-CN" w:eastAsia="zh-CN"/>
        </w:rPr>
      </w:pPr>
      <w:r>
        <w:rPr>
          <w:rFonts w:hint="eastAsia" w:ascii="仿宋" w:hAnsi="仿宋" w:eastAsia="仿宋" w:cs="仿宋"/>
          <w:b w:val="0"/>
          <w:bCs w:val="0"/>
          <w:color w:val="1D1D20"/>
          <w:sz w:val="28"/>
          <w:szCs w:val="28"/>
          <w:lang w:val="en-US" w:eastAsia="zh-CN"/>
        </w:rPr>
        <w:t>11、经国家食品药品监督管理局注册批准，且在中国市场有十年以上销售经验。</w:t>
      </w:r>
    </w:p>
    <w:p w14:paraId="58FB108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zh-CN" w:eastAsia="zh-CN"/>
        </w:rPr>
        <w:t>四、商务要求</w:t>
      </w:r>
    </w:p>
    <w:p w14:paraId="7774F07B">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rPr>
      </w:pPr>
      <w:bookmarkStart w:id="0" w:name="_Toc24273"/>
      <w:r>
        <w:rPr>
          <w:rFonts w:hint="eastAsia" w:ascii="仿宋" w:hAnsi="仿宋" w:eastAsia="仿宋" w:cs="仿宋"/>
          <w:b w:val="0"/>
          <w:bCs w:val="0"/>
          <w:color w:val="1D1D20"/>
          <w:sz w:val="28"/>
          <w:szCs w:val="28"/>
          <w:lang w:val="en-US" w:eastAsia="zh-CN"/>
        </w:rPr>
        <w:t>1、</w:t>
      </w:r>
      <w:r>
        <w:rPr>
          <w:rFonts w:hint="eastAsia" w:ascii="仿宋" w:hAnsi="仿宋" w:eastAsia="仿宋" w:cs="仿宋"/>
          <w:b w:val="0"/>
          <w:bCs w:val="0"/>
          <w:color w:val="1D1D20"/>
          <w:sz w:val="28"/>
          <w:szCs w:val="28"/>
        </w:rPr>
        <w:t>报价要求：</w:t>
      </w:r>
      <w:r>
        <w:rPr>
          <w:rFonts w:hint="eastAsia" w:ascii="仿宋" w:hAnsi="仿宋" w:eastAsia="仿宋" w:cs="仿宋"/>
          <w:b w:val="0"/>
          <w:bCs w:val="0"/>
          <w:snapToGrid w:val="0"/>
          <w:color w:val="1D1D20"/>
          <w:sz w:val="28"/>
          <w:szCs w:val="28"/>
        </w:rPr>
        <w:t>供应商的报价应包括：人员费用、运输费用、</w:t>
      </w:r>
      <w:r>
        <w:rPr>
          <w:rFonts w:hint="eastAsia" w:ascii="仿宋" w:hAnsi="仿宋" w:eastAsia="仿宋" w:cs="仿宋"/>
          <w:b w:val="0"/>
          <w:bCs w:val="0"/>
          <w:snapToGrid w:val="0"/>
          <w:color w:val="1D1D20"/>
          <w:sz w:val="28"/>
          <w:szCs w:val="28"/>
          <w:lang w:val="en-US" w:eastAsia="zh-CN"/>
        </w:rPr>
        <w:t>包装</w:t>
      </w:r>
      <w:r>
        <w:rPr>
          <w:rFonts w:hint="eastAsia" w:ascii="仿宋" w:hAnsi="仿宋" w:eastAsia="仿宋" w:cs="仿宋"/>
          <w:b w:val="0"/>
          <w:bCs w:val="0"/>
          <w:snapToGrid w:val="0"/>
          <w:color w:val="1D1D20"/>
          <w:sz w:val="28"/>
          <w:szCs w:val="28"/>
        </w:rPr>
        <w:t>费</w:t>
      </w:r>
      <w:r>
        <w:rPr>
          <w:rFonts w:hint="eastAsia" w:ascii="仿宋" w:hAnsi="仿宋" w:eastAsia="仿宋" w:cs="仿宋"/>
          <w:b w:val="0"/>
          <w:bCs w:val="0"/>
          <w:snapToGrid w:val="0"/>
          <w:color w:val="1D1D20"/>
          <w:sz w:val="28"/>
          <w:szCs w:val="28"/>
          <w:lang w:val="en-US" w:eastAsia="zh-CN"/>
        </w:rPr>
        <w:t>用</w:t>
      </w:r>
      <w:r>
        <w:rPr>
          <w:rFonts w:hint="eastAsia" w:ascii="仿宋" w:hAnsi="仿宋" w:eastAsia="仿宋" w:cs="仿宋"/>
          <w:b w:val="0"/>
          <w:bCs w:val="0"/>
          <w:snapToGrid w:val="0"/>
          <w:color w:val="1D1D20"/>
          <w:sz w:val="28"/>
          <w:szCs w:val="28"/>
        </w:rPr>
        <w:t>、管理费及税金等为完成</w:t>
      </w:r>
      <w:r>
        <w:rPr>
          <w:rFonts w:hint="eastAsia" w:ascii="仿宋" w:hAnsi="仿宋" w:eastAsia="仿宋" w:cs="仿宋"/>
          <w:b w:val="0"/>
          <w:bCs w:val="0"/>
          <w:snapToGrid w:val="0"/>
          <w:color w:val="1D1D20"/>
          <w:sz w:val="28"/>
          <w:szCs w:val="28"/>
          <w:lang w:eastAsia="zh-CN"/>
        </w:rPr>
        <w:t>竞价</w:t>
      </w:r>
      <w:r>
        <w:rPr>
          <w:rFonts w:hint="eastAsia" w:ascii="仿宋" w:hAnsi="仿宋" w:eastAsia="仿宋" w:cs="仿宋"/>
          <w:b w:val="0"/>
          <w:bCs w:val="0"/>
          <w:snapToGrid w:val="0"/>
          <w:color w:val="1D1D20"/>
          <w:sz w:val="28"/>
          <w:szCs w:val="28"/>
        </w:rPr>
        <w:t>文件规定全部内容所需的一切应有费用。</w:t>
      </w:r>
    </w:p>
    <w:p w14:paraId="5432ED15">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zh-CN" w:eastAsia="zh-CN"/>
        </w:rPr>
      </w:pPr>
      <w:r>
        <w:rPr>
          <w:rFonts w:hint="eastAsia" w:ascii="仿宋" w:hAnsi="仿宋" w:eastAsia="仿宋" w:cs="仿宋"/>
          <w:b w:val="0"/>
          <w:bCs w:val="0"/>
          <w:snapToGrid w:val="0"/>
          <w:color w:val="1D1D20"/>
          <w:sz w:val="28"/>
          <w:szCs w:val="28"/>
          <w:lang w:val="en-US" w:eastAsia="zh-CN"/>
        </w:rPr>
        <w:t>2、供货</w:t>
      </w:r>
      <w:r>
        <w:rPr>
          <w:rFonts w:hint="eastAsia" w:ascii="仿宋" w:hAnsi="仿宋" w:eastAsia="仿宋" w:cs="仿宋"/>
          <w:b w:val="0"/>
          <w:bCs w:val="0"/>
          <w:snapToGrid w:val="0"/>
          <w:color w:val="1D1D20"/>
          <w:sz w:val="28"/>
          <w:szCs w:val="28"/>
        </w:rPr>
        <w:t>地点：采购人指定地点</w:t>
      </w:r>
      <w:r>
        <w:rPr>
          <w:rFonts w:hint="eastAsia" w:ascii="仿宋" w:hAnsi="仿宋" w:eastAsia="仿宋" w:cs="仿宋"/>
          <w:b w:val="0"/>
          <w:bCs w:val="0"/>
          <w:snapToGrid w:val="0"/>
          <w:color w:val="1D1D20"/>
          <w:sz w:val="28"/>
          <w:szCs w:val="28"/>
          <w:lang w:eastAsia="zh-CN"/>
        </w:rPr>
        <w:t>。</w:t>
      </w:r>
    </w:p>
    <w:p w14:paraId="1C0DCA0A">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napToGrid w:val="0"/>
          <w:color w:val="1D1D20"/>
          <w:sz w:val="28"/>
          <w:szCs w:val="28"/>
          <w:lang w:val="en-US" w:eastAsia="zh-CN"/>
        </w:rPr>
      </w:pPr>
      <w:r>
        <w:rPr>
          <w:rFonts w:hint="eastAsia" w:ascii="仿宋" w:hAnsi="仿宋" w:eastAsia="仿宋" w:cs="仿宋"/>
          <w:b w:val="0"/>
          <w:bCs w:val="0"/>
          <w:snapToGrid w:val="0"/>
          <w:color w:val="1D1D20"/>
          <w:sz w:val="28"/>
          <w:szCs w:val="28"/>
          <w:lang w:val="en-US" w:eastAsia="zh-CN"/>
        </w:rPr>
        <w:t>3、付款及结算方式：成交供应商供货完成，经采购人验收合格后一次性付清合同余款。</w:t>
      </w:r>
    </w:p>
    <w:p w14:paraId="7176189A">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color w:val="1D1D20"/>
          <w:spacing w:val="-1"/>
          <w:sz w:val="28"/>
          <w:szCs w:val="28"/>
          <w:highlight w:val="none"/>
          <w:lang w:val="en-US" w:eastAsia="zh-CN"/>
        </w:rPr>
      </w:pPr>
      <w:r>
        <w:rPr>
          <w:rFonts w:hint="eastAsia" w:ascii="仿宋" w:hAnsi="仿宋" w:eastAsia="仿宋" w:cs="仿宋"/>
          <w:b w:val="0"/>
          <w:bCs w:val="0"/>
          <w:color w:val="1D1D20"/>
          <w:sz w:val="28"/>
          <w:szCs w:val="28"/>
          <w:lang w:val="en-US" w:eastAsia="zh-CN"/>
        </w:rPr>
        <w:t>4、</w:t>
      </w:r>
      <w:r>
        <w:rPr>
          <w:rFonts w:hint="eastAsia" w:ascii="仿宋" w:hAnsi="仿宋" w:eastAsia="仿宋" w:cs="仿宋"/>
          <w:b w:val="0"/>
          <w:bCs w:val="0"/>
          <w:color w:val="1D1D20"/>
          <w:sz w:val="28"/>
          <w:szCs w:val="28"/>
          <w:lang w:eastAsia="zh-CN"/>
        </w:rPr>
        <w:t>踏勘现场：</w:t>
      </w:r>
      <w:r>
        <w:rPr>
          <w:rFonts w:hint="eastAsia" w:ascii="仿宋" w:hAnsi="仿宋" w:eastAsia="仿宋" w:cs="仿宋"/>
          <w:b w:val="0"/>
          <w:bCs w:val="0"/>
          <w:color w:val="1D1D20"/>
          <w:sz w:val="28"/>
          <w:szCs w:val="28"/>
          <w:highlight w:val="none"/>
          <w:lang w:val="en-US" w:eastAsia="zh-CN"/>
        </w:rPr>
        <w:t>本项目采购人不组织集中踏勘现场。</w:t>
      </w:r>
    </w:p>
    <w:p w14:paraId="57C955CF">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color w:val="1D1D20"/>
          <w:sz w:val="28"/>
          <w:szCs w:val="28"/>
          <w:lang w:val="en-US" w:eastAsia="zh-CN"/>
        </w:rPr>
        <w:t>5、</w:t>
      </w:r>
      <w:r>
        <w:rPr>
          <w:rFonts w:hint="eastAsia" w:ascii="仿宋" w:hAnsi="仿宋" w:eastAsia="仿宋" w:cs="仿宋"/>
          <w:b w:val="0"/>
          <w:bCs w:val="0"/>
          <w:color w:val="1D1D20"/>
          <w:sz w:val="28"/>
          <w:szCs w:val="28"/>
        </w:rPr>
        <w:t>验收标准</w:t>
      </w:r>
      <w:r>
        <w:rPr>
          <w:rFonts w:hint="eastAsia" w:ascii="仿宋" w:hAnsi="仿宋" w:eastAsia="仿宋" w:cs="仿宋"/>
          <w:b w:val="0"/>
          <w:bCs w:val="0"/>
          <w:color w:val="1D1D20"/>
          <w:sz w:val="28"/>
          <w:szCs w:val="28"/>
          <w:lang w:eastAsia="zh-CN"/>
        </w:rPr>
        <w:t>：</w:t>
      </w:r>
      <w:r>
        <w:rPr>
          <w:rFonts w:hint="eastAsia" w:ascii="仿宋" w:hAnsi="仿宋" w:eastAsia="仿宋" w:cs="仿宋"/>
          <w:b w:val="0"/>
          <w:bCs w:val="0"/>
          <w:color w:val="1D1D20"/>
          <w:sz w:val="28"/>
          <w:szCs w:val="28"/>
          <w:highlight w:val="none"/>
          <w:lang w:val="en-US" w:eastAsia="zh-CN"/>
        </w:rPr>
        <w:t>通过国家和行业标准</w:t>
      </w:r>
      <w:bookmarkEnd w:id="0"/>
      <w:r>
        <w:rPr>
          <w:rFonts w:hint="eastAsia" w:ascii="仿宋" w:hAnsi="仿宋" w:eastAsia="仿宋" w:cs="仿宋"/>
          <w:b w:val="0"/>
          <w:bCs w:val="0"/>
          <w:color w:val="1D1D20"/>
          <w:sz w:val="28"/>
          <w:szCs w:val="28"/>
          <w:highlight w:val="none"/>
          <w:lang w:val="en-US" w:eastAsia="zh-CN"/>
        </w:rPr>
        <w:t>。</w:t>
      </w:r>
    </w:p>
    <w:p w14:paraId="50362708">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zEzNWI5NDE3ZTlhMDc2NThjZWE1MThlNzA4MTYifQ=="/>
  </w:docVars>
  <w:rsids>
    <w:rsidRoot w:val="588C55A0"/>
    <w:rsid w:val="588C5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仿宋"/>
      <w:b/>
      <w:bCs/>
      <w:kern w:val="44"/>
      <w:sz w:val="30"/>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2024-10-16T02:31:00Z</dcterms:created>
  <dc:creator>Anyway</dc:creator>
  <cp:lastModifiedBy>Anyway</cp:lastModifiedBy>
  <dcterms:modified xsi:type="dcterms:W3CDTF">2024-10-16T02:31:52Z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DF3A174BF83A40F899ECED881EF9780C_11</vt:lpwstr>
  </property>
</Properties>
</file>