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0"/>
        <w:rPr>
          <w:rFonts w:hint="eastAsia" w:asciiTheme="minorEastAsia" w:hAnsiTheme="minorEastAsia" w:eastAsiaTheme="minorEastAsia" w:cstheme="minorEastAsia"/>
          <w:b/>
          <w:bCs/>
          <w:sz w:val="32"/>
          <w:szCs w:val="32"/>
          <w:u w:val="none"/>
          <w:lang w:val="en-US" w:eastAsia="zh-CN"/>
        </w:rPr>
      </w:pPr>
      <w:bookmarkStart w:id="0" w:name="_GoBack"/>
      <w:r>
        <w:rPr>
          <w:rFonts w:hint="eastAsia" w:asciiTheme="minorEastAsia" w:hAnsiTheme="minorEastAsia" w:eastAsiaTheme="minorEastAsia" w:cstheme="minorEastAsia"/>
          <w:b/>
          <w:bCs/>
          <w:sz w:val="32"/>
          <w:szCs w:val="32"/>
          <w:u w:val="none"/>
          <w:lang w:val="en-US" w:eastAsia="zh-CN"/>
        </w:rPr>
        <w:t>罐车检验及特种设备作业人员考试、实训基地综合楼装饰装修设计采购需求</w:t>
      </w:r>
    </w:p>
    <w:bookmarkEnd w:id="0"/>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2" w:firstLineChars="200"/>
        <w:jc w:val="both"/>
        <w:textAlignment w:val="baseline"/>
        <w:rPr>
          <w:rStyle w:val="13"/>
          <w:rFonts w:hint="eastAsia" w:ascii="宋体" w:hAnsi="宋体" w:eastAsia="宋体" w:cs="宋体"/>
          <w:b w:val="0"/>
          <w:bCs w:val="0"/>
          <w:i w:val="0"/>
          <w:caps w:val="0"/>
          <w:color w:val="auto"/>
          <w:spacing w:val="0"/>
          <w:w w:val="100"/>
          <w:kern w:val="2"/>
          <w:sz w:val="28"/>
          <w:szCs w:val="28"/>
          <w:lang w:val="en-US" w:eastAsia="zh-CN" w:bidi="ar-SA"/>
        </w:rPr>
      </w:pPr>
      <w:r>
        <w:rPr>
          <w:rStyle w:val="13"/>
          <w:rFonts w:hint="eastAsia" w:ascii="宋体" w:hAnsi="宋体" w:eastAsia="宋体" w:cs="宋体"/>
          <w:b/>
          <w:bCs/>
          <w:i w:val="0"/>
          <w:caps w:val="0"/>
          <w:color w:val="auto"/>
          <w:spacing w:val="0"/>
          <w:w w:val="100"/>
          <w:sz w:val="28"/>
          <w:szCs w:val="28"/>
          <w:highlight w:val="none"/>
          <w:lang w:val="en-US" w:eastAsia="zh-CN" w:bidi="ar-SA"/>
        </w:rPr>
        <w:t>一、项目概况</w:t>
      </w:r>
      <w:r>
        <w:rPr>
          <w:rStyle w:val="13"/>
          <w:rFonts w:hint="eastAsia" w:ascii="宋体" w:hAnsi="宋体" w:eastAsia="宋体" w:cs="宋体"/>
          <w:b w:val="0"/>
          <w:bCs w:val="0"/>
          <w:i w:val="0"/>
          <w:caps w:val="0"/>
          <w:color w:val="auto"/>
          <w:spacing w:val="0"/>
          <w:w w:val="100"/>
          <w:kern w:val="2"/>
          <w:sz w:val="28"/>
          <w:szCs w:val="28"/>
          <w:lang w:val="en-US" w:eastAsia="zh-CN" w:bidi="ar-SA"/>
        </w:rPr>
        <w:t>：本项目为安庆市特种设备监督检验中心的罐车检验及特种设备作业人员考试、实训基地综合楼的装饰装修设计。</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20" w:lineRule="exact"/>
        <w:ind w:firstLine="562" w:firstLineChars="200"/>
        <w:jc w:val="both"/>
        <w:textAlignment w:val="baseline"/>
        <w:rPr>
          <w:rStyle w:val="13"/>
          <w:rFonts w:hint="eastAsia" w:ascii="宋体" w:hAnsi="宋体" w:eastAsia="宋体" w:cs="宋体"/>
          <w:b/>
          <w:bCs/>
          <w:i w:val="0"/>
          <w:caps w:val="0"/>
          <w:color w:val="auto"/>
          <w:spacing w:val="0"/>
          <w:w w:val="100"/>
          <w:sz w:val="28"/>
          <w:szCs w:val="28"/>
          <w:highlight w:val="none"/>
          <w:lang w:val="en-US" w:eastAsia="zh-CN" w:bidi="ar-SA"/>
        </w:rPr>
      </w:pPr>
      <w:r>
        <w:rPr>
          <w:rStyle w:val="13"/>
          <w:rFonts w:hint="eastAsia" w:ascii="宋体" w:hAnsi="宋体" w:eastAsia="宋体" w:cs="宋体"/>
          <w:b/>
          <w:bCs/>
          <w:i w:val="0"/>
          <w:caps w:val="0"/>
          <w:color w:val="auto"/>
          <w:spacing w:val="0"/>
          <w:w w:val="100"/>
          <w:sz w:val="28"/>
          <w:szCs w:val="28"/>
          <w:highlight w:val="none"/>
          <w:lang w:val="en-US" w:eastAsia="zh-CN" w:bidi="ar-SA"/>
        </w:rPr>
        <w:t>二、采购需求</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13"/>
          <w:rFonts w:hint="eastAsia" w:ascii="宋体" w:hAnsi="宋体" w:eastAsia="宋体" w:cs="宋体"/>
          <w:b w:val="0"/>
          <w:bCs w:val="0"/>
          <w:i w:val="0"/>
          <w:caps w:val="0"/>
          <w:color w:val="auto"/>
          <w:spacing w:val="0"/>
          <w:w w:val="100"/>
          <w:kern w:val="2"/>
          <w:sz w:val="28"/>
          <w:szCs w:val="28"/>
          <w:lang w:val="en-US" w:eastAsia="zh-CN" w:bidi="ar-SA"/>
        </w:rPr>
      </w:pPr>
      <w:r>
        <w:rPr>
          <w:rStyle w:val="13"/>
          <w:rFonts w:hint="eastAsia" w:ascii="宋体" w:hAnsi="宋体" w:eastAsia="宋体" w:cs="宋体"/>
          <w:b w:val="0"/>
          <w:bCs w:val="0"/>
          <w:i w:val="0"/>
          <w:caps w:val="0"/>
          <w:color w:val="auto"/>
          <w:spacing w:val="0"/>
          <w:w w:val="100"/>
          <w:kern w:val="2"/>
          <w:sz w:val="28"/>
          <w:szCs w:val="28"/>
          <w:lang w:val="en-US" w:eastAsia="zh-CN" w:bidi="ar-SA"/>
        </w:rPr>
        <w:t>1.设计范围：乙方负责开展</w:t>
      </w:r>
      <w:r>
        <w:rPr>
          <w:rStyle w:val="13"/>
          <w:rFonts w:hint="eastAsia" w:ascii="宋体" w:hAnsi="宋体" w:eastAsia="宋体" w:cs="宋体"/>
          <w:b w:val="0"/>
          <w:i w:val="0"/>
          <w:caps w:val="0"/>
          <w:color w:val="auto"/>
          <w:spacing w:val="0"/>
          <w:w w:val="100"/>
          <w:kern w:val="2"/>
          <w:sz w:val="28"/>
          <w:szCs w:val="28"/>
          <w:lang w:val="en-US" w:eastAsia="zh-CN" w:bidi="ar-SA"/>
        </w:rPr>
        <w:t>罐车检验及特种设备作业人员考试、实训基地综合楼的装饰装修的设计</w:t>
      </w:r>
      <w:r>
        <w:rPr>
          <w:rStyle w:val="13"/>
          <w:rFonts w:hint="eastAsia" w:ascii="宋体" w:hAnsi="宋体" w:eastAsia="宋体" w:cs="宋体"/>
          <w:b w:val="0"/>
          <w:bCs w:val="0"/>
          <w:i w:val="0"/>
          <w:caps w:val="0"/>
          <w:color w:val="auto"/>
          <w:spacing w:val="0"/>
          <w:w w:val="100"/>
          <w:kern w:val="2"/>
          <w:sz w:val="28"/>
          <w:szCs w:val="28"/>
          <w:lang w:val="en-US" w:eastAsia="zh-CN" w:bidi="ar-SA"/>
        </w:rPr>
        <w:t>工作，</w:t>
      </w:r>
      <w:r>
        <w:rPr>
          <w:rStyle w:val="13"/>
          <w:rFonts w:hint="eastAsia" w:ascii="宋体" w:hAnsi="宋体" w:eastAsia="宋体" w:cs="宋体"/>
          <w:b w:val="0"/>
          <w:i w:val="0"/>
          <w:caps w:val="0"/>
          <w:color w:val="auto"/>
          <w:spacing w:val="0"/>
          <w:w w:val="100"/>
          <w:kern w:val="2"/>
          <w:sz w:val="28"/>
          <w:szCs w:val="28"/>
          <w:lang w:val="en-US" w:eastAsia="zh-CN" w:bidi="ar-SA"/>
        </w:rPr>
        <w:t>包括：会议室装饰装修设计、弱电智能化系统设计、原设计图纸三层部分功能调整设计，涉及到建筑、结构加固、水、电施工图变更设计及第三方审图。</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13"/>
          <w:rFonts w:hint="eastAsia" w:ascii="宋体" w:hAnsi="宋体" w:eastAsia="宋体" w:cs="宋体"/>
          <w:b w:val="0"/>
          <w:i w:val="0"/>
          <w:caps w:val="0"/>
          <w:color w:val="auto"/>
          <w:spacing w:val="0"/>
          <w:w w:val="100"/>
          <w:kern w:val="2"/>
          <w:sz w:val="28"/>
          <w:szCs w:val="28"/>
          <w:lang w:val="en-US" w:eastAsia="zh-CN" w:bidi="ar-SA"/>
        </w:rPr>
      </w:pPr>
      <w:r>
        <w:rPr>
          <w:rStyle w:val="13"/>
          <w:rFonts w:hint="eastAsia" w:ascii="宋体" w:hAnsi="宋体" w:eastAsia="宋体" w:cs="宋体"/>
          <w:b w:val="0"/>
          <w:i w:val="0"/>
          <w:caps w:val="0"/>
          <w:color w:val="auto"/>
          <w:spacing w:val="0"/>
          <w:w w:val="100"/>
          <w:kern w:val="2"/>
          <w:sz w:val="28"/>
          <w:szCs w:val="28"/>
          <w:lang w:val="en-US" w:eastAsia="zh-CN" w:bidi="ar-SA"/>
        </w:rPr>
        <w:t xml:space="preserve">2.设计原则：在满足法律法规、规范规定的情况下，力求简洁、大方、美观、节能环保、安全、隔音、方便。对原有建筑按照现行规范要求进行加固，并合理利用原有设施，不宜大拆大建，并力求装饰装修费用节约。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13"/>
          <w:rFonts w:hint="eastAsia" w:ascii="宋体" w:hAnsi="宋体" w:eastAsia="宋体" w:cs="宋体"/>
          <w:b w:val="0"/>
          <w:i w:val="0"/>
          <w:caps w:val="0"/>
          <w:color w:val="auto"/>
          <w:spacing w:val="0"/>
          <w:w w:val="100"/>
          <w:kern w:val="2"/>
          <w:sz w:val="28"/>
          <w:szCs w:val="28"/>
          <w:lang w:val="en-US" w:eastAsia="zh-CN" w:bidi="ar-SA"/>
        </w:rPr>
      </w:pPr>
      <w:r>
        <w:rPr>
          <w:rStyle w:val="13"/>
          <w:rFonts w:hint="eastAsia" w:ascii="宋体" w:hAnsi="宋体" w:eastAsia="宋体" w:cs="宋体"/>
          <w:b w:val="0"/>
          <w:i w:val="0"/>
          <w:caps w:val="0"/>
          <w:color w:val="auto"/>
          <w:spacing w:val="0"/>
          <w:w w:val="100"/>
          <w:kern w:val="2"/>
          <w:sz w:val="28"/>
          <w:szCs w:val="28"/>
          <w:lang w:val="en-US" w:eastAsia="zh-CN" w:bidi="ar-SA"/>
        </w:rPr>
        <w:t>3.设计深度要求：成果文件必须满足国家、省、市相应规范及各类规划要求并通过相关行政主管部门审批；设计深度符合住建部《建筑工程设计文件编制深度规定（2016年版）》及招标人的要求等。</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13"/>
          <w:rFonts w:hint="eastAsia" w:ascii="宋体" w:hAnsi="宋体" w:eastAsia="宋体" w:cs="宋体"/>
          <w:b w:val="0"/>
          <w:i w:val="0"/>
          <w:caps w:val="0"/>
          <w:color w:val="auto"/>
          <w:spacing w:val="0"/>
          <w:w w:val="100"/>
          <w:kern w:val="2"/>
          <w:sz w:val="28"/>
          <w:szCs w:val="28"/>
          <w:lang w:val="en-US" w:eastAsia="zh-CN" w:bidi="ar-SA"/>
        </w:rPr>
      </w:pPr>
      <w:r>
        <w:rPr>
          <w:rStyle w:val="13"/>
          <w:rFonts w:hint="eastAsia" w:ascii="宋体" w:hAnsi="宋体" w:eastAsia="宋体" w:cs="宋体"/>
          <w:b w:val="0"/>
          <w:i w:val="0"/>
          <w:caps w:val="0"/>
          <w:color w:val="auto"/>
          <w:spacing w:val="0"/>
          <w:w w:val="100"/>
          <w:kern w:val="2"/>
          <w:sz w:val="28"/>
          <w:szCs w:val="28"/>
          <w:lang w:val="en-US" w:eastAsia="zh-CN" w:bidi="ar-SA"/>
        </w:rPr>
        <w:t>4.设计成果文件必须符合有关强制性要求及现行国家有关工程设计技术规范，并符合招标人要求的设计深度、工程造价控制等要求，且能通过招标人或其委托的专家的审查。</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13"/>
          <w:rFonts w:hint="eastAsia" w:ascii="宋体" w:hAnsi="宋体" w:eastAsia="宋体" w:cs="宋体"/>
          <w:b w:val="0"/>
          <w:i w:val="0"/>
          <w:caps w:val="0"/>
          <w:color w:val="auto"/>
          <w:spacing w:val="0"/>
          <w:w w:val="100"/>
          <w:kern w:val="2"/>
          <w:sz w:val="28"/>
          <w:szCs w:val="28"/>
          <w:lang w:val="en-US" w:eastAsia="zh-CN" w:bidi="ar-SA"/>
        </w:rPr>
      </w:pPr>
      <w:r>
        <w:rPr>
          <w:rStyle w:val="13"/>
          <w:rFonts w:hint="eastAsia" w:ascii="宋体" w:hAnsi="宋体" w:eastAsia="宋体" w:cs="宋体"/>
          <w:b w:val="0"/>
          <w:i w:val="0"/>
          <w:caps w:val="0"/>
          <w:color w:val="auto"/>
          <w:spacing w:val="0"/>
          <w:w w:val="100"/>
          <w:kern w:val="2"/>
          <w:sz w:val="28"/>
          <w:szCs w:val="28"/>
          <w:lang w:val="en-US" w:eastAsia="zh-CN" w:bidi="ar-SA"/>
        </w:rPr>
        <w:t>5.中标人应本着对设计项目负责的精神，优化施工图设计，满足施工图设计深度要求，控制工程投资。若中标人不认真负责、明显存在设计不合理因素或中标人原因延误设计工期的，招标人有权对中标人采取相应的制约措施（扣取中标人的设计费等制约措施）。</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13"/>
          <w:rFonts w:hint="eastAsia" w:ascii="宋体" w:hAnsi="宋体" w:eastAsia="宋体" w:cs="宋体"/>
          <w:b w:val="0"/>
          <w:i w:val="0"/>
          <w:caps w:val="0"/>
          <w:color w:val="auto"/>
          <w:spacing w:val="0"/>
          <w:w w:val="100"/>
          <w:kern w:val="2"/>
          <w:sz w:val="28"/>
          <w:szCs w:val="28"/>
          <w:lang w:val="en-US" w:eastAsia="zh-CN" w:bidi="ar-SA"/>
        </w:rPr>
      </w:pPr>
      <w:r>
        <w:rPr>
          <w:rStyle w:val="13"/>
          <w:rFonts w:hint="eastAsia" w:ascii="宋体" w:hAnsi="宋体" w:eastAsia="宋体" w:cs="宋体"/>
          <w:b w:val="0"/>
          <w:i w:val="0"/>
          <w:caps w:val="0"/>
          <w:color w:val="auto"/>
          <w:spacing w:val="0"/>
          <w:w w:val="100"/>
          <w:kern w:val="2"/>
          <w:sz w:val="28"/>
          <w:szCs w:val="28"/>
          <w:lang w:val="en-US" w:eastAsia="zh-CN" w:bidi="ar-SA"/>
        </w:rPr>
        <w:t>6.因设计不符合相关规范及深度要求造成施工过程中的变更，按变更工程量占总工程量的比例相应扣减设计费。若设计产生重大失误，招标人将追究中标人责任；</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13"/>
          <w:rFonts w:hint="eastAsia" w:ascii="宋体" w:hAnsi="宋体" w:eastAsia="宋体" w:cs="宋体"/>
          <w:b w:val="0"/>
          <w:i w:val="0"/>
          <w:caps w:val="0"/>
          <w:color w:val="auto"/>
          <w:spacing w:val="0"/>
          <w:w w:val="100"/>
          <w:kern w:val="2"/>
          <w:sz w:val="28"/>
          <w:szCs w:val="28"/>
          <w:lang w:val="en-US" w:eastAsia="zh-CN" w:bidi="ar-SA"/>
        </w:rPr>
      </w:pPr>
      <w:r>
        <w:rPr>
          <w:rStyle w:val="13"/>
          <w:rFonts w:hint="eastAsia" w:ascii="宋体" w:hAnsi="宋体" w:eastAsia="宋体" w:cs="宋体"/>
          <w:b w:val="0"/>
          <w:i w:val="0"/>
          <w:caps w:val="0"/>
          <w:color w:val="auto"/>
          <w:spacing w:val="0"/>
          <w:w w:val="100"/>
          <w:kern w:val="2"/>
          <w:sz w:val="28"/>
          <w:szCs w:val="28"/>
          <w:lang w:val="en-US" w:eastAsia="zh-CN" w:bidi="ar-SA"/>
        </w:rPr>
        <w:t>7.中标人应保护所提供资料的知识产权，不得向第三人泄露、转让招标人的方案图等技术经济资料。如发生以上情况并给招标人造成经济损失，招标人有权向中标人索赔，本项目设计成果由招标人拥有知识产权；</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13"/>
          <w:rFonts w:hint="eastAsia" w:ascii="宋体" w:hAnsi="宋体" w:eastAsia="宋体" w:cs="宋体"/>
          <w:b w:val="0"/>
          <w:i w:val="0"/>
          <w:caps w:val="0"/>
          <w:color w:val="auto"/>
          <w:spacing w:val="0"/>
          <w:w w:val="100"/>
          <w:kern w:val="2"/>
          <w:sz w:val="28"/>
          <w:szCs w:val="28"/>
          <w:lang w:val="en-US" w:eastAsia="zh-CN" w:bidi="ar-SA"/>
        </w:rPr>
      </w:pPr>
      <w:r>
        <w:rPr>
          <w:rStyle w:val="13"/>
          <w:rFonts w:hint="eastAsia" w:ascii="宋体" w:hAnsi="宋体" w:eastAsia="宋体" w:cs="宋体"/>
          <w:b w:val="0"/>
          <w:i w:val="0"/>
          <w:caps w:val="0"/>
          <w:color w:val="auto"/>
          <w:spacing w:val="0"/>
          <w:w w:val="100"/>
          <w:kern w:val="2"/>
          <w:sz w:val="28"/>
          <w:szCs w:val="28"/>
          <w:lang w:val="en-US" w:eastAsia="zh-CN" w:bidi="ar-SA"/>
        </w:rPr>
        <w:t>8.工程施工期间，中标人需及时解决相关事宜，满足招标人现场施工过程的设计技术要求；</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Fonts w:hint="eastAsia" w:ascii="宋体" w:hAnsi="宋体" w:eastAsia="宋体" w:cs="宋体"/>
          <w:color w:val="auto"/>
          <w:sz w:val="28"/>
          <w:szCs w:val="28"/>
          <w:lang w:val="en-US" w:eastAsia="zh-CN"/>
        </w:rPr>
      </w:pPr>
      <w:r>
        <w:rPr>
          <w:rStyle w:val="13"/>
          <w:rFonts w:hint="eastAsia" w:ascii="宋体" w:hAnsi="宋体" w:eastAsia="宋体" w:cs="宋体"/>
          <w:b w:val="0"/>
          <w:i w:val="0"/>
          <w:caps w:val="0"/>
          <w:color w:val="auto"/>
          <w:spacing w:val="0"/>
          <w:w w:val="100"/>
          <w:kern w:val="2"/>
          <w:sz w:val="28"/>
          <w:szCs w:val="28"/>
          <w:lang w:val="en-US" w:eastAsia="zh-CN" w:bidi="ar-SA"/>
        </w:rPr>
        <w:t>9.在施工过程中，涉及中标人必须要到施工现场的，接到招标人通知后，中标人设计人员须在限定的时间内到达施工现场进行设计跟踪服务。如不能按时到场的，招标人每次扣除中标人1000元设计费，影响工程施工的，每次扣除中标人 2000 元设计费。</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13"/>
          <w:rFonts w:hint="eastAsia" w:ascii="宋体" w:hAnsi="宋体" w:eastAsia="宋体" w:cs="宋体"/>
          <w:b w:val="0"/>
          <w:bCs w:val="0"/>
          <w:i w:val="0"/>
          <w:caps w:val="0"/>
          <w:color w:val="auto"/>
          <w:spacing w:val="0"/>
          <w:w w:val="100"/>
          <w:kern w:val="2"/>
          <w:sz w:val="28"/>
          <w:szCs w:val="28"/>
          <w:lang w:val="en-US" w:eastAsia="zh-CN" w:bidi="ar-SA"/>
        </w:rPr>
      </w:pPr>
      <w:r>
        <w:rPr>
          <w:rStyle w:val="13"/>
          <w:rFonts w:hint="eastAsia" w:ascii="宋体" w:hAnsi="宋体" w:eastAsia="宋体" w:cs="宋体"/>
          <w:b w:val="0"/>
          <w:bCs w:val="0"/>
          <w:i w:val="0"/>
          <w:caps w:val="0"/>
          <w:color w:val="auto"/>
          <w:spacing w:val="0"/>
          <w:w w:val="100"/>
          <w:kern w:val="2"/>
          <w:sz w:val="28"/>
          <w:szCs w:val="28"/>
          <w:lang w:val="en-US" w:eastAsia="zh-CN" w:bidi="ar-SA"/>
        </w:rPr>
        <w:t>10.设计成果：提供</w:t>
      </w:r>
      <w:r>
        <w:rPr>
          <w:rStyle w:val="13"/>
          <w:rFonts w:hint="eastAsia" w:ascii="宋体" w:hAnsi="宋体" w:eastAsia="宋体" w:cs="宋体"/>
          <w:b w:val="0"/>
          <w:i w:val="0"/>
          <w:caps w:val="0"/>
          <w:color w:val="auto"/>
          <w:spacing w:val="0"/>
          <w:w w:val="100"/>
          <w:kern w:val="2"/>
          <w:sz w:val="28"/>
          <w:szCs w:val="28"/>
          <w:lang w:val="en-US" w:eastAsia="zh-CN" w:bidi="ar-SA"/>
        </w:rPr>
        <w:t>罐车检验及特种设备作业人员考试、实训基地综合楼的装饰装修的</w:t>
      </w:r>
      <w:r>
        <w:rPr>
          <w:rStyle w:val="13"/>
          <w:rFonts w:hint="eastAsia" w:ascii="宋体" w:hAnsi="宋体" w:eastAsia="宋体" w:cs="宋体"/>
          <w:b w:val="0"/>
          <w:bCs w:val="0"/>
          <w:i w:val="0"/>
          <w:caps w:val="0"/>
          <w:color w:val="auto"/>
          <w:spacing w:val="0"/>
          <w:w w:val="100"/>
          <w:kern w:val="2"/>
          <w:sz w:val="28"/>
          <w:szCs w:val="28"/>
          <w:lang w:val="en-US" w:eastAsia="zh-CN" w:bidi="ar-SA"/>
        </w:rPr>
        <w:t>电子及书面图纸（具体电子版一份，纸质版四份）。</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2" w:firstLineChars="200"/>
        <w:jc w:val="both"/>
        <w:textAlignment w:val="baseline"/>
        <w:rPr>
          <w:rStyle w:val="13"/>
          <w:rFonts w:hint="eastAsia" w:ascii="宋体" w:hAnsi="宋体" w:eastAsia="宋体" w:cs="宋体"/>
          <w:b/>
          <w:bCs/>
          <w:i w:val="0"/>
          <w:caps w:val="0"/>
          <w:color w:val="auto"/>
          <w:spacing w:val="0"/>
          <w:w w:val="100"/>
          <w:sz w:val="28"/>
          <w:szCs w:val="28"/>
          <w:lang w:val="en-US" w:eastAsia="zh-CN" w:bidi="ar-SA"/>
        </w:rPr>
      </w:pPr>
      <w:r>
        <w:rPr>
          <w:rStyle w:val="13"/>
          <w:rFonts w:hint="eastAsia" w:ascii="宋体" w:hAnsi="宋体" w:eastAsia="宋体" w:cs="宋体"/>
          <w:b/>
          <w:bCs/>
          <w:i w:val="0"/>
          <w:caps w:val="0"/>
          <w:color w:val="auto"/>
          <w:spacing w:val="0"/>
          <w:w w:val="100"/>
          <w:sz w:val="28"/>
          <w:szCs w:val="28"/>
          <w:lang w:val="en-US" w:eastAsia="zh-CN" w:bidi="ar-SA"/>
        </w:rPr>
        <w:t>三、商务要求</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2" w:firstLineChars="200"/>
        <w:jc w:val="both"/>
        <w:textAlignment w:val="baseline"/>
        <w:rPr>
          <w:rStyle w:val="13"/>
          <w:rFonts w:hint="eastAsia" w:ascii="宋体" w:hAnsi="宋体" w:eastAsia="宋体" w:cs="宋体"/>
          <w:b w:val="0"/>
          <w:i w:val="0"/>
          <w:caps w:val="0"/>
          <w:color w:val="auto"/>
          <w:spacing w:val="0"/>
          <w:w w:val="100"/>
          <w:sz w:val="28"/>
          <w:szCs w:val="28"/>
          <w:lang w:val="en-US" w:eastAsia="zh-CN" w:bidi="ar-SA"/>
        </w:rPr>
      </w:pPr>
      <w:r>
        <w:rPr>
          <w:rStyle w:val="13"/>
          <w:rFonts w:hint="eastAsia" w:ascii="宋体" w:hAnsi="宋体" w:eastAsia="宋体" w:cs="宋体"/>
          <w:b/>
          <w:bCs/>
          <w:i w:val="0"/>
          <w:caps w:val="0"/>
          <w:color w:val="auto"/>
          <w:spacing w:val="0"/>
          <w:w w:val="100"/>
          <w:sz w:val="28"/>
          <w:szCs w:val="28"/>
          <w:lang w:val="en-US" w:eastAsia="zh-CN" w:bidi="ar-SA"/>
        </w:rPr>
        <w:t>1.合同履行期限</w:t>
      </w:r>
      <w:r>
        <w:rPr>
          <w:rStyle w:val="13"/>
          <w:rFonts w:hint="eastAsia" w:ascii="宋体" w:hAnsi="宋体" w:eastAsia="宋体" w:cs="宋体"/>
          <w:b w:val="0"/>
          <w:i w:val="0"/>
          <w:caps w:val="0"/>
          <w:color w:val="auto"/>
          <w:spacing w:val="0"/>
          <w:w w:val="100"/>
          <w:sz w:val="28"/>
          <w:szCs w:val="28"/>
          <w:lang w:val="en-US" w:eastAsia="zh-CN" w:bidi="ar-SA"/>
        </w:rPr>
        <w:t xml:space="preserve">：10个日历天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13"/>
          <w:rFonts w:hint="eastAsia" w:ascii="宋体" w:hAnsi="宋体" w:eastAsia="宋体" w:cs="宋体"/>
          <w:b w:val="0"/>
          <w:i w:val="0"/>
          <w:caps w:val="0"/>
          <w:color w:val="auto"/>
          <w:spacing w:val="0"/>
          <w:w w:val="100"/>
          <w:kern w:val="2"/>
          <w:sz w:val="28"/>
          <w:szCs w:val="28"/>
          <w:lang w:val="en-US" w:eastAsia="zh-CN" w:bidi="ar-SA"/>
        </w:rPr>
      </w:pPr>
      <w:r>
        <w:rPr>
          <w:rStyle w:val="13"/>
          <w:rFonts w:hint="eastAsia" w:ascii="宋体" w:hAnsi="宋体" w:eastAsia="宋体" w:cs="宋体"/>
          <w:b w:val="0"/>
          <w:i w:val="0"/>
          <w:caps w:val="0"/>
          <w:color w:val="auto"/>
          <w:spacing w:val="0"/>
          <w:w w:val="100"/>
          <w:kern w:val="2"/>
          <w:sz w:val="28"/>
          <w:szCs w:val="28"/>
          <w:lang w:val="en-US" w:eastAsia="zh-CN" w:bidi="ar-SA"/>
        </w:rPr>
        <w:t>2.验收：提交合格并经图审后的图纸。</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13"/>
          <w:rFonts w:hint="eastAsia" w:ascii="宋体" w:hAnsi="宋体" w:eastAsia="宋体" w:cs="宋体"/>
          <w:b w:val="0"/>
          <w:i w:val="0"/>
          <w:caps w:val="0"/>
          <w:color w:val="auto"/>
          <w:spacing w:val="0"/>
          <w:w w:val="100"/>
          <w:kern w:val="2"/>
          <w:sz w:val="28"/>
          <w:szCs w:val="28"/>
          <w:lang w:val="en-US" w:eastAsia="zh-CN" w:bidi="ar-SA"/>
        </w:rPr>
      </w:pPr>
      <w:r>
        <w:rPr>
          <w:rStyle w:val="13"/>
          <w:rFonts w:hint="eastAsia" w:ascii="宋体" w:hAnsi="宋体" w:eastAsia="宋体" w:cs="宋体"/>
          <w:b w:val="0"/>
          <w:i w:val="0"/>
          <w:caps w:val="0"/>
          <w:color w:val="auto"/>
          <w:spacing w:val="0"/>
          <w:w w:val="100"/>
          <w:kern w:val="2"/>
          <w:sz w:val="28"/>
          <w:szCs w:val="28"/>
          <w:lang w:val="en-US" w:eastAsia="zh-CN" w:bidi="ar-SA"/>
        </w:rPr>
        <w:t>3.付款方式：施工图设计完成并图审合格后付合同价的60%，余款待工程项目全部竣工验收后一次性付清。设计单位在结算价款时必须向采购人出具正规发票。</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13"/>
          <w:rFonts w:hint="eastAsia" w:ascii="宋体" w:hAnsi="宋体" w:eastAsia="宋体" w:cs="宋体"/>
          <w:b w:val="0"/>
          <w:i w:val="0"/>
          <w:caps w:val="0"/>
          <w:color w:val="auto"/>
          <w:spacing w:val="0"/>
          <w:w w:val="100"/>
          <w:kern w:val="2"/>
          <w:sz w:val="28"/>
          <w:szCs w:val="28"/>
          <w:lang w:val="en-US" w:eastAsia="zh-CN" w:bidi="ar-SA"/>
        </w:rPr>
      </w:pPr>
      <w:r>
        <w:rPr>
          <w:rStyle w:val="13"/>
          <w:rFonts w:hint="eastAsia" w:ascii="宋体" w:hAnsi="宋体" w:eastAsia="宋体" w:cs="宋体"/>
          <w:b w:val="0"/>
          <w:i w:val="0"/>
          <w:caps w:val="0"/>
          <w:color w:val="auto"/>
          <w:spacing w:val="0"/>
          <w:w w:val="100"/>
          <w:kern w:val="2"/>
          <w:sz w:val="28"/>
          <w:szCs w:val="28"/>
          <w:lang w:val="en-US" w:eastAsia="zh-CN" w:bidi="ar-SA"/>
        </w:rPr>
        <w:t>4.谈判保证金：无。</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13"/>
          <w:rFonts w:hint="eastAsia" w:ascii="宋体" w:hAnsi="宋体" w:eastAsia="宋体" w:cs="宋体"/>
          <w:b w:val="0"/>
          <w:i w:val="0"/>
          <w:caps w:val="0"/>
          <w:color w:val="auto"/>
          <w:spacing w:val="0"/>
          <w:w w:val="100"/>
          <w:kern w:val="2"/>
          <w:sz w:val="28"/>
          <w:szCs w:val="28"/>
          <w:lang w:val="zh-CN" w:eastAsia="zh-CN" w:bidi="ar-SA"/>
        </w:rPr>
      </w:pPr>
      <w:r>
        <w:rPr>
          <w:rStyle w:val="13"/>
          <w:rFonts w:hint="eastAsia" w:ascii="宋体" w:hAnsi="宋体" w:eastAsia="宋体" w:cs="宋体"/>
          <w:b w:val="0"/>
          <w:i w:val="0"/>
          <w:caps w:val="0"/>
          <w:color w:val="auto"/>
          <w:spacing w:val="0"/>
          <w:w w:val="100"/>
          <w:kern w:val="2"/>
          <w:sz w:val="28"/>
          <w:szCs w:val="28"/>
          <w:lang w:val="en-US" w:eastAsia="zh-CN" w:bidi="ar-SA"/>
        </w:rPr>
        <w:t>5.履约保证金：合同内约定。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A49A2"/>
    <w:multiLevelType w:val="multilevel"/>
    <w:tmpl w:val="2F2A49A2"/>
    <w:lvl w:ilvl="0" w:tentative="0">
      <w:start w:val="1"/>
      <w:numFmt w:val="none"/>
      <w:pStyle w:val="3"/>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6"/>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49296955"/>
    <w:rsid w:val="02E02228"/>
    <w:rsid w:val="045E4692"/>
    <w:rsid w:val="06F469BB"/>
    <w:rsid w:val="0A5C2211"/>
    <w:rsid w:val="106250A3"/>
    <w:rsid w:val="13C16619"/>
    <w:rsid w:val="20817646"/>
    <w:rsid w:val="210C5CAC"/>
    <w:rsid w:val="21956EA7"/>
    <w:rsid w:val="29430597"/>
    <w:rsid w:val="2B454B53"/>
    <w:rsid w:val="2D0E480C"/>
    <w:rsid w:val="2DF172B8"/>
    <w:rsid w:val="32346F6E"/>
    <w:rsid w:val="338F0990"/>
    <w:rsid w:val="358C2805"/>
    <w:rsid w:val="39DA0B3A"/>
    <w:rsid w:val="3C4C5ED9"/>
    <w:rsid w:val="3D7D7E78"/>
    <w:rsid w:val="40584B2F"/>
    <w:rsid w:val="49296955"/>
    <w:rsid w:val="520B162D"/>
    <w:rsid w:val="558A781D"/>
    <w:rsid w:val="55E324F9"/>
    <w:rsid w:val="5C245548"/>
    <w:rsid w:val="69F65D30"/>
    <w:rsid w:val="6A3F4EDF"/>
    <w:rsid w:val="711D2041"/>
    <w:rsid w:val="71645CEB"/>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1"/>
    <w:autoRedefine/>
    <w:qFormat/>
    <w:uiPriority w:val="0"/>
    <w:pPr>
      <w:keepNext/>
      <w:widowControl/>
      <w:numPr>
        <w:ilvl w:val="0"/>
        <w:numId w:val="1"/>
      </w:numPr>
      <w:ind w:left="0" w:firstLine="0"/>
      <w:jc w:val="center"/>
      <w:outlineLvl w:val="0"/>
    </w:pPr>
    <w:rPr>
      <w:rFonts w:ascii="宋体" w:hAnsi="宋体" w:eastAsia="宋体" w:cs="宋体"/>
      <w:b/>
      <w:kern w:val="0"/>
      <w:sz w:val="28"/>
      <w:szCs w:val="20"/>
    </w:rPr>
  </w:style>
  <w:style w:type="paragraph" w:styleId="4">
    <w:name w:val="heading 2"/>
    <w:basedOn w:val="1"/>
    <w:next w:val="5"/>
    <w:link w:val="12"/>
    <w:autoRedefine/>
    <w:semiHidden/>
    <w:unhideWhenUsed/>
    <w:qFormat/>
    <w:uiPriority w:val="0"/>
    <w:pPr>
      <w:keepNext/>
      <w:keepLines/>
      <w:widowControl/>
      <w:spacing w:line="360" w:lineRule="auto"/>
      <w:jc w:val="center"/>
      <w:outlineLvl w:val="1"/>
    </w:pPr>
    <w:rPr>
      <w:rFonts w:ascii="Arial" w:hAnsi="Arial" w:eastAsia="宋体" w:cs="Times New Roman"/>
      <w:b/>
      <w:kern w:val="0"/>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character" w:default="1" w:styleId="10">
    <w:name w:val="Default Paragraph Font"/>
    <w:autoRedefine/>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列表段落1"/>
    <w:basedOn w:val="1"/>
    <w:autoRedefine/>
    <w:qFormat/>
    <w:uiPriority w:val="99"/>
    <w:pPr>
      <w:ind w:firstLine="420" w:firstLineChars="200"/>
    </w:pPr>
  </w:style>
  <w:style w:type="paragraph" w:styleId="5">
    <w:name w:val="Normal Indent"/>
    <w:basedOn w:val="1"/>
    <w:autoRedefine/>
    <w:qFormat/>
    <w:uiPriority w:val="0"/>
    <w:pPr>
      <w:ind w:firstLine="420" w:firstLineChars="200"/>
    </w:pPr>
  </w:style>
  <w:style w:type="paragraph" w:styleId="7">
    <w:name w:val="Body Text Indent"/>
    <w:basedOn w:val="1"/>
    <w:autoRedefine/>
    <w:qFormat/>
    <w:uiPriority w:val="0"/>
    <w:pPr>
      <w:spacing w:after="120" w:afterLines="0" w:afterAutospacing="0"/>
      <w:ind w:left="420" w:leftChars="200"/>
    </w:pPr>
  </w:style>
  <w:style w:type="paragraph" w:styleId="8">
    <w:name w:val="Body Text First Indent 2"/>
    <w:basedOn w:val="7"/>
    <w:autoRedefine/>
    <w:qFormat/>
    <w:uiPriority w:val="0"/>
    <w:pPr>
      <w:ind w:firstLine="420" w:firstLineChars="200"/>
    </w:pPr>
  </w:style>
  <w:style w:type="character" w:customStyle="1" w:styleId="11">
    <w:name w:val="标题 1 字符"/>
    <w:link w:val="3"/>
    <w:autoRedefine/>
    <w:qFormat/>
    <w:uiPriority w:val="0"/>
    <w:rPr>
      <w:rFonts w:ascii="宋体" w:hAnsi="宋体" w:eastAsia="宋体" w:cs="宋体"/>
      <w:b/>
      <w:bCs/>
      <w:snapToGrid w:val="0"/>
      <w:color w:val="000000"/>
      <w:kern w:val="44"/>
      <w:sz w:val="32"/>
      <w:szCs w:val="44"/>
      <w:lang w:eastAsia="en-US"/>
    </w:rPr>
  </w:style>
  <w:style w:type="character" w:customStyle="1" w:styleId="12">
    <w:name w:val="标题 2 Char"/>
    <w:basedOn w:val="10"/>
    <w:link w:val="4"/>
    <w:autoRedefine/>
    <w:semiHidden/>
    <w:qFormat/>
    <w:uiPriority w:val="9"/>
    <w:rPr>
      <w:rFonts w:ascii="Arial" w:hAnsi="Arial" w:eastAsia="宋体" w:cs="Times New Roman"/>
      <w:b/>
      <w:bCs/>
      <w:sz w:val="32"/>
      <w:szCs w:val="32"/>
    </w:rPr>
  </w:style>
  <w:style w:type="character" w:customStyle="1" w:styleId="13">
    <w:name w:val="NormalCharacter"/>
    <w:autoRedefine/>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2024-11-26T08:58:00Z</dcterms:created>
  <dc:creator>沫、若微笑</dc:creator>
  <cp:lastModifiedBy>沫、若微笑</cp:lastModifiedBy>
  <dcterms:modified xsi:type="dcterms:W3CDTF">2024-11-26T08:59:30Z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158677F26036443B8D4E1EAB3C97B27A_11</vt:lpwstr>
  </property>
</Properties>
</file>