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仿宋" w:hAnsi="仿宋" w:eastAsia="仿宋" w:cs="仿宋"/>
          <w:b w:val="0"/>
          <w:bCs w:val="0"/>
          <w:color w:val="1D1D20"/>
          <w:sz w:val="32"/>
          <w:szCs w:val="32"/>
        </w:rPr>
      </w:pPr>
      <w:bookmarkStart w:id="2" w:name="_GoBack"/>
      <w:bookmarkStart w:id="0" w:name="OLE_LINK10"/>
      <w:r>
        <w:rPr>
          <w:rFonts w:hint="eastAsia" w:ascii="仿宋" w:hAnsi="仿宋" w:eastAsia="仿宋" w:cs="仿宋"/>
          <w:b/>
          <w:bCs/>
          <w:color w:val="1D1D20"/>
          <w:kern w:val="0"/>
          <w:sz w:val="32"/>
          <w:szCs w:val="32"/>
          <w:lang w:bidi="ar"/>
        </w:rPr>
        <w:t>采购需求</w:t>
      </w:r>
      <w:bookmarkEnd w:id="0"/>
    </w:p>
    <w:bookmarkEnd w:id="2"/>
    <w:p>
      <w:pPr>
        <w:keepNext w:val="0"/>
        <w:keepLines w:val="0"/>
        <w:pageBreakBefore w:val="0"/>
        <w:kinsoku/>
        <w:wordWrap/>
        <w:overflowPunct/>
        <w:topLinePunct w:val="0"/>
        <w:bidi w:val="0"/>
        <w:snapToGrid/>
        <w:spacing w:line="560" w:lineRule="exact"/>
        <w:ind w:firstLine="602" w:firstLineChars="200"/>
        <w:textAlignment w:val="auto"/>
        <w:rPr>
          <w:rFonts w:hint="eastAsia" w:ascii="仿宋" w:hAnsi="仿宋" w:eastAsia="仿宋" w:cs="仿宋"/>
          <w:b/>
          <w:bCs/>
          <w:kern w:val="2"/>
          <w:sz w:val="30"/>
          <w:szCs w:val="30"/>
          <w:lang w:val="en-US" w:eastAsia="zh-CN" w:bidi="ar-SA"/>
        </w:rPr>
      </w:pPr>
      <w:bookmarkStart w:id="1" w:name="_Toc285612596"/>
      <w:r>
        <w:rPr>
          <w:rFonts w:hint="eastAsia" w:ascii="仿宋" w:hAnsi="仿宋" w:eastAsia="仿宋" w:cs="仿宋"/>
          <w:b/>
          <w:bCs/>
          <w:kern w:val="2"/>
          <w:sz w:val="30"/>
          <w:szCs w:val="30"/>
          <w:lang w:val="en-US" w:eastAsia="zh-CN" w:bidi="ar-SA"/>
        </w:rPr>
        <w:t>一、项目概况</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目前安庆市疾病预防控制中心结防科库存TB-PPD(人型结核菌素)已于2025年3月31日全部用完，根据全市学校结核病疫情发生特点以及重点场所结核病疫情筛查需要，为做好疫情处置筛查试剂储备工作，现申请拟用2025年中央财政结核病经费采购2000支(规格50UI)TB-PPD，本次采购试剂用于全市各级学校及精神病医院、福利院、养老院等重点结核病疫情密切接触者筛查</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568" w:leftChars="0"/>
        <w:jc w:val="both"/>
        <w:textAlignment w:val="auto"/>
        <w:rPr>
          <w:rFonts w:hint="eastAsia" w:ascii="仿宋" w:hAnsi="仿宋" w:eastAsia="仿宋" w:cs="仿宋"/>
          <w:b/>
          <w:bCs/>
          <w:kern w:val="2"/>
          <w:sz w:val="30"/>
          <w:szCs w:val="30"/>
          <w:lang w:val="zh-CN" w:eastAsia="zh-CN" w:bidi="ar-SA"/>
        </w:rPr>
      </w:pPr>
      <w:r>
        <w:rPr>
          <w:rFonts w:hint="eastAsia" w:ascii="仿宋" w:hAnsi="仿宋" w:eastAsia="仿宋" w:cs="仿宋"/>
          <w:b/>
          <w:bCs/>
          <w:kern w:val="2"/>
          <w:sz w:val="30"/>
          <w:szCs w:val="30"/>
          <w:lang w:val="zh-CN" w:eastAsia="zh-CN" w:bidi="ar-SA"/>
        </w:rPr>
        <w:t>二、商务要求</w:t>
      </w:r>
    </w:p>
    <w:bookmarkEnd w:id="1"/>
    <w:p>
      <w:pPr>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（一）报价要求：人员费用、运输费用、设备培训</w:t>
      </w:r>
      <w:r>
        <w:rPr>
          <w:rFonts w:hint="eastAsia" w:ascii="仿宋" w:hAnsi="仿宋" w:eastAsia="仿宋" w:cs="仿宋"/>
          <w:kern w:val="2"/>
          <w:sz w:val="30"/>
          <w:szCs w:val="30"/>
          <w:lang w:val="zh-CN" w:eastAsia="zh-CN" w:bidi="ar-SA"/>
        </w:rPr>
        <w:t>检修</w:t>
      </w:r>
      <w:r>
        <w:rPr>
          <w:rFonts w:hint="eastAsia" w:ascii="仿宋" w:hAnsi="仿宋" w:eastAsia="仿宋" w:cs="仿宋"/>
          <w:kern w:val="2"/>
          <w:sz w:val="30"/>
          <w:szCs w:val="30"/>
          <w:lang w:val="en-US" w:eastAsia="zh-CN" w:bidi="ar-SA"/>
        </w:rPr>
        <w:t>费、管理费及税金等为完成磋商文件规定全部内容所需的一切应有费用。</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（二）供货地点：采购人指定地点</w:t>
      </w:r>
    </w:p>
    <w:p>
      <w:pPr>
        <w:keepNext w:val="0"/>
        <w:keepLines w:val="0"/>
        <w:pageBreakBefore w:val="0"/>
        <w:numPr>
          <w:ilvl w:val="0"/>
          <w:numId w:val="0"/>
        </w:numPr>
        <w:kinsoku/>
        <w:wordWrap/>
        <w:overflowPunct/>
        <w:topLinePunct w:val="0"/>
        <w:bidi w:val="0"/>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（三）供货要求：如有要求可在合同内约定。</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3.</w:t>
      </w:r>
      <w:r>
        <w:rPr>
          <w:rFonts w:hint="eastAsia" w:ascii="仿宋" w:hAnsi="仿宋" w:eastAsia="仿宋" w:cs="仿宋"/>
          <w:kern w:val="2"/>
          <w:sz w:val="30"/>
          <w:szCs w:val="30"/>
          <w:lang w:val="zh-CN" w:eastAsia="zh-CN" w:bidi="ar-SA"/>
        </w:rPr>
        <w:t>报价方对提供的货物负责，因产品质量而导致的缺陷，必须免费提供包换、包退服务。</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（五）付款及结算方式：供货完成并经采购人验收后</w:t>
      </w:r>
      <w:r>
        <w:rPr>
          <w:rFonts w:hint="eastAsia" w:ascii="仿宋" w:hAnsi="仿宋" w:eastAsia="仿宋" w:cs="仿宋"/>
          <w:kern w:val="2"/>
          <w:sz w:val="30"/>
          <w:szCs w:val="30"/>
          <w:lang w:val="zh-CN" w:eastAsia="zh-CN" w:bidi="ar-SA"/>
        </w:rPr>
        <w:t>，由成交人申请</w:t>
      </w:r>
      <w:r>
        <w:rPr>
          <w:rFonts w:hint="eastAsia" w:ascii="仿宋" w:hAnsi="仿宋" w:eastAsia="仿宋" w:cs="仿宋"/>
          <w:kern w:val="2"/>
          <w:sz w:val="30"/>
          <w:szCs w:val="30"/>
          <w:lang w:val="en-US" w:eastAsia="zh-CN" w:bidi="ar-SA"/>
        </w:rPr>
        <w:t>，</w:t>
      </w:r>
      <w:r>
        <w:rPr>
          <w:rFonts w:hint="eastAsia" w:ascii="仿宋" w:hAnsi="仿宋" w:eastAsia="仿宋" w:cs="仿宋"/>
          <w:kern w:val="2"/>
          <w:sz w:val="30"/>
          <w:szCs w:val="30"/>
          <w:lang w:val="zh-CN" w:eastAsia="zh-CN" w:bidi="ar-SA"/>
        </w:rPr>
        <w:t>成交供应商按采购人要求凭国家正式发票及相关证明文件向采购人申请付款，采购人收到申请后在</w:t>
      </w:r>
      <w:r>
        <w:rPr>
          <w:rFonts w:hint="eastAsia" w:ascii="仿宋" w:hAnsi="仿宋" w:eastAsia="仿宋" w:cs="仿宋"/>
          <w:kern w:val="2"/>
          <w:sz w:val="30"/>
          <w:szCs w:val="30"/>
          <w:lang w:val="en-US" w:eastAsia="zh-CN" w:bidi="ar-SA"/>
        </w:rPr>
        <w:t>15</w:t>
      </w:r>
      <w:r>
        <w:rPr>
          <w:rFonts w:hint="eastAsia" w:ascii="仿宋" w:hAnsi="仿宋" w:eastAsia="仿宋" w:cs="仿宋"/>
          <w:kern w:val="2"/>
          <w:sz w:val="30"/>
          <w:szCs w:val="30"/>
          <w:lang w:val="zh-CN" w:eastAsia="zh-CN" w:bidi="ar-SA"/>
        </w:rPr>
        <w:t>个工作日内付清。</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六）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（七）验收方法及标准</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按照签订的采购合同、技术要求及标准对每一环节、标准的履约情况进行验收。验收结束后，应当出具验收书，由双方共同签署。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D1B58"/>
    <w:multiLevelType w:val="multilevel"/>
    <w:tmpl w:val="9C6D1B58"/>
    <w:lvl w:ilvl="0" w:tentative="0">
      <w:start w:val="1"/>
      <w:numFmt w:val="none"/>
      <w:pStyle w:val="3"/>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4"/>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315B1E40"/>
    <w:rsid w:val="02E02228"/>
    <w:rsid w:val="045E4692"/>
    <w:rsid w:val="06F469BB"/>
    <w:rsid w:val="0A5C2211"/>
    <w:rsid w:val="0A71361E"/>
    <w:rsid w:val="106250A3"/>
    <w:rsid w:val="10D80231"/>
    <w:rsid w:val="110006C9"/>
    <w:rsid w:val="13C16619"/>
    <w:rsid w:val="155E0B40"/>
    <w:rsid w:val="20817646"/>
    <w:rsid w:val="210C5CAC"/>
    <w:rsid w:val="21956EA7"/>
    <w:rsid w:val="23562ABF"/>
    <w:rsid w:val="29430597"/>
    <w:rsid w:val="29886820"/>
    <w:rsid w:val="2B454B53"/>
    <w:rsid w:val="2D0E480C"/>
    <w:rsid w:val="2DF172B8"/>
    <w:rsid w:val="315B1E40"/>
    <w:rsid w:val="32346F6E"/>
    <w:rsid w:val="338F0990"/>
    <w:rsid w:val="358C2805"/>
    <w:rsid w:val="39DA0B3A"/>
    <w:rsid w:val="39F55439"/>
    <w:rsid w:val="3C4C5ED9"/>
    <w:rsid w:val="3D7D7E78"/>
    <w:rsid w:val="40584B2F"/>
    <w:rsid w:val="415E1BCB"/>
    <w:rsid w:val="4C1A471A"/>
    <w:rsid w:val="520B162D"/>
    <w:rsid w:val="53A45F61"/>
    <w:rsid w:val="558A781D"/>
    <w:rsid w:val="55E324F9"/>
    <w:rsid w:val="59191044"/>
    <w:rsid w:val="5C245548"/>
    <w:rsid w:val="5CD77497"/>
    <w:rsid w:val="67780A3D"/>
    <w:rsid w:val="69F65D30"/>
    <w:rsid w:val="6A3F4EDF"/>
    <w:rsid w:val="711D2041"/>
    <w:rsid w:val="71645CEB"/>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autoRedefine/>
    <w:qFormat/>
    <w:uiPriority w:val="0"/>
    <w:pPr>
      <w:keepNext/>
      <w:widowControl/>
      <w:numPr>
        <w:ilvl w:val="0"/>
        <w:numId w:val="1"/>
      </w:numPr>
      <w:ind w:left="432" w:hanging="432"/>
      <w:jc w:val="center"/>
      <w:outlineLvl w:val="0"/>
    </w:pPr>
    <w:rPr>
      <w:rFonts w:ascii="宋体" w:hAnsi="宋体" w:eastAsia="宋体" w:cs="宋体"/>
      <w:b/>
      <w:snapToGrid w:val="0"/>
      <w:color w:val="000000"/>
      <w:kern w:val="0"/>
      <w:sz w:val="32"/>
      <w:szCs w:val="20"/>
      <w:lang w:eastAsia="en-US"/>
    </w:rPr>
  </w:style>
  <w:style w:type="paragraph" w:styleId="2">
    <w:name w:val="heading 2"/>
    <w:basedOn w:val="1"/>
    <w:next w:val="1"/>
    <w:link w:val="12"/>
    <w:semiHidden/>
    <w:unhideWhenUsed/>
    <w:qFormat/>
    <w:uiPriority w:val="0"/>
    <w:pPr>
      <w:keepNext/>
      <w:keepLines/>
      <w:widowControl/>
      <w:spacing w:line="240" w:lineRule="auto"/>
      <w:jc w:val="left"/>
      <w:outlineLvl w:val="1"/>
    </w:pPr>
    <w:rPr>
      <w:rFonts w:cs="Times New Roman" w:asciiTheme="minorEastAsia" w:hAnsiTheme="minorEastAsia" w:eastAsiaTheme="minorEastAsia"/>
      <w:b/>
      <w:snapToGrid w:val="0"/>
      <w:color w:val="000000"/>
      <w:kern w:val="0"/>
      <w:sz w:val="28"/>
      <w:szCs w:val="21"/>
      <w:lang w:eastAsia="en-US"/>
    </w:rPr>
  </w:style>
  <w:style w:type="paragraph" w:styleId="4">
    <w:name w:val="heading 3"/>
    <w:basedOn w:val="1"/>
    <w:next w:val="1"/>
    <w:autoRedefine/>
    <w:semiHidden/>
    <w:unhideWhenUsed/>
    <w:qFormat/>
    <w:uiPriority w:val="0"/>
    <w:pPr>
      <w:keepNext/>
      <w:keepLines/>
      <w:numPr>
        <w:ilvl w:val="2"/>
        <w:numId w:val="1"/>
      </w:numPr>
      <w:tabs>
        <w:tab w:val="left" w:pos="0"/>
      </w:tabs>
      <w:spacing w:beforeLines="0" w:beforeAutospacing="0" w:afterLines="0" w:afterAutospacing="0" w:line="240" w:lineRule="auto"/>
      <w:ind w:left="0" w:firstLine="0"/>
      <w:outlineLvl w:val="2"/>
    </w:pPr>
    <w:rPr>
      <w:rFonts w:ascii="宋体" w:hAnsi="宋体" w:eastAsia="宋体" w:cs="Arial"/>
      <w:snapToGrid w:val="0"/>
      <w:color w:val="000000"/>
      <w:sz w:val="24"/>
      <w:szCs w:val="21"/>
      <w:lang w:val="zh-CN" w:eastAsia="en-US" w:bidi="zh-CN"/>
    </w:rPr>
  </w:style>
  <w:style w:type="paragraph" w:styleId="5">
    <w:name w:val="heading 4"/>
    <w:basedOn w:val="1"/>
    <w:next w:val="1"/>
    <w:semiHidden/>
    <w:unhideWhenUsed/>
    <w:qFormat/>
    <w:uiPriority w:val="0"/>
    <w:pPr>
      <w:keepNext/>
      <w:keepLines/>
      <w:tabs>
        <w:tab w:val="left" w:pos="0"/>
      </w:tabs>
      <w:spacing w:beforeLines="0" w:beforeAutospacing="0" w:afterLines="0" w:afterAutospacing="0" w:line="240" w:lineRule="auto"/>
      <w:jc w:val="left"/>
      <w:outlineLvl w:val="3"/>
    </w:pPr>
    <w:rPr>
      <w:rFonts w:ascii="宋体" w:hAnsi="宋体" w:eastAsia="宋体" w:cs="Arial"/>
      <w:snapToGrid w:val="0"/>
      <w:color w:val="000000"/>
      <w:sz w:val="28"/>
      <w:szCs w:val="21"/>
      <w:lang w:val="zh-CN" w:eastAsia="en-US" w:bidi="zh-CN"/>
    </w:rPr>
  </w:style>
  <w:style w:type="character" w:default="1" w:styleId="10">
    <w:name w:val="Default Paragraph Font"/>
    <w:autoRedefine/>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Indent"/>
    <w:basedOn w:val="1"/>
    <w:autoRedefine/>
    <w:qFormat/>
    <w:uiPriority w:val="0"/>
    <w:pPr>
      <w:spacing w:after="120" w:afterLines="0" w:afterAutospacing="0"/>
      <w:ind w:left="420" w:leftChars="200"/>
    </w:pPr>
  </w:style>
  <w:style w:type="paragraph" w:styleId="8">
    <w:name w:val="Body Text First Indent 2"/>
    <w:basedOn w:val="7"/>
    <w:autoRedefine/>
    <w:qFormat/>
    <w:uiPriority w:val="0"/>
    <w:pPr>
      <w:ind w:firstLine="420" w:firstLineChars="200"/>
    </w:pPr>
  </w:style>
  <w:style w:type="character" w:customStyle="1" w:styleId="11">
    <w:name w:val="标题 1 字符"/>
    <w:link w:val="3"/>
    <w:autoRedefine/>
    <w:qFormat/>
    <w:uiPriority w:val="0"/>
    <w:rPr>
      <w:rFonts w:ascii="宋体" w:hAnsi="宋体" w:eastAsia="宋体" w:cs="宋体"/>
      <w:b/>
      <w:bCs/>
      <w:snapToGrid w:val="0"/>
      <w:color w:val="000000"/>
      <w:kern w:val="0"/>
      <w:sz w:val="32"/>
      <w:szCs w:val="44"/>
      <w:lang w:eastAsia="en-US"/>
    </w:rPr>
  </w:style>
  <w:style w:type="character" w:customStyle="1" w:styleId="12">
    <w:name w:val="标题 2 Char"/>
    <w:basedOn w:val="10"/>
    <w:link w:val="2"/>
    <w:autoRedefine/>
    <w:semiHidden/>
    <w:qFormat/>
    <w:uiPriority w:val="9"/>
    <w:rPr>
      <w:rFonts w:cs="Times New Roman" w:asciiTheme="minorEastAsia" w:hAnsiTheme="minorEastAsia" w:eastAsiaTheme="minorEastAsia"/>
      <w:b/>
      <w:bCs/>
      <w:snapToGrid w:val="0"/>
      <w:color w:val="000000"/>
      <w:kern w:val="0"/>
      <w:sz w:val="28"/>
      <w:szCs w:val="21"/>
      <w:lang w:eastAsia="en-US"/>
    </w:rPr>
  </w:style>
  <w:style w:type="paragraph" w:styleId="1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2025-05-23T06:48:00Z</dcterms:created>
  <dc:creator>周敏</dc:creator>
  <cp:lastModifiedBy>周敏</cp:lastModifiedBy>
  <dcterms:modified xsi:type="dcterms:W3CDTF">2025-05-23T06:49:05Z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3A2A457B22684F54B7A3F4F8BA334196_11</vt:lpwstr>
  </property>
</Properties>
</file>